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6CDE4" w14:textId="77777777" w:rsidR="006F5312" w:rsidRDefault="006F5312" w:rsidP="006F5312">
      <w:pPr>
        <w:pStyle w:val="BodyText"/>
        <w:ind w:left="8437"/>
        <w:rPr>
          <w:sz w:val="20"/>
        </w:rPr>
      </w:pPr>
      <w:r>
        <w:rPr>
          <w:noProof/>
          <w:sz w:val="20"/>
          <w:lang w:val="en-GB" w:eastAsia="en-GB"/>
        </w:rPr>
        <w:drawing>
          <wp:inline distT="0" distB="0" distL="0" distR="0" wp14:anchorId="4EBC5E1D" wp14:editId="2B7356E1">
            <wp:extent cx="1288664" cy="414908"/>
            <wp:effectExtent l="0" t="0" r="0" b="0"/>
            <wp:docPr id="39" name="Image 39" descr="HASTOE_GROUP">
              <a:extLst xmlns:a="http://schemas.openxmlformats.org/drawingml/2006/main">
                <a:ext uri="{FF2B5EF4-FFF2-40B4-BE49-F238E27FC236}">
                  <a16:creationId xmlns:a16="http://schemas.microsoft.com/office/drawing/2014/main" id="{02813ECE-0F00-434A-A07A-9F3E5E31611D}"/>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HASTOE_GROUP"/>
                    <pic:cNvPicPr/>
                  </pic:nvPicPr>
                  <pic:blipFill>
                    <a:blip r:embed="rId10" cstate="print"/>
                    <a:stretch>
                      <a:fillRect/>
                    </a:stretch>
                  </pic:blipFill>
                  <pic:spPr>
                    <a:xfrm>
                      <a:off x="0" y="0"/>
                      <a:ext cx="1288664" cy="414908"/>
                    </a:xfrm>
                    <a:prstGeom prst="rect">
                      <a:avLst/>
                    </a:prstGeom>
                  </pic:spPr>
                </pic:pic>
              </a:graphicData>
            </a:graphic>
          </wp:inline>
        </w:drawing>
      </w:r>
    </w:p>
    <w:p w14:paraId="08C55A88" w14:textId="77777777" w:rsidR="006F5312" w:rsidRDefault="006F5312" w:rsidP="006F5312">
      <w:pPr>
        <w:pStyle w:val="BodyText"/>
        <w:spacing w:before="10"/>
        <w:rPr>
          <w:b/>
          <w:sz w:val="6"/>
        </w:rPr>
      </w:pPr>
    </w:p>
    <w:p w14:paraId="162EB773" w14:textId="77777777" w:rsidR="006F5312" w:rsidRDefault="006F5312" w:rsidP="006F5312">
      <w:pPr>
        <w:spacing w:before="92"/>
        <w:ind w:left="2862" w:right="3378"/>
        <w:jc w:val="center"/>
        <w:rPr>
          <w:b/>
          <w:sz w:val="28"/>
        </w:rPr>
      </w:pPr>
      <w:bookmarkStart w:id="0" w:name="5_Role_of_Board_Member"/>
      <w:bookmarkEnd w:id="0"/>
      <w:r>
        <w:rPr>
          <w:b/>
          <w:sz w:val="28"/>
        </w:rPr>
        <w:t>THE</w:t>
      </w:r>
      <w:r>
        <w:rPr>
          <w:b/>
          <w:spacing w:val="-4"/>
          <w:sz w:val="28"/>
        </w:rPr>
        <w:t xml:space="preserve"> </w:t>
      </w:r>
      <w:r>
        <w:rPr>
          <w:b/>
          <w:sz w:val="28"/>
        </w:rPr>
        <w:t>ROLE</w:t>
      </w:r>
      <w:r>
        <w:rPr>
          <w:b/>
          <w:spacing w:val="-3"/>
          <w:sz w:val="28"/>
        </w:rPr>
        <w:t xml:space="preserve"> </w:t>
      </w:r>
      <w:r>
        <w:rPr>
          <w:b/>
          <w:sz w:val="28"/>
        </w:rPr>
        <w:t>OF</w:t>
      </w:r>
      <w:r>
        <w:rPr>
          <w:b/>
          <w:spacing w:val="-5"/>
          <w:sz w:val="28"/>
        </w:rPr>
        <w:t xml:space="preserve"> </w:t>
      </w:r>
      <w:r>
        <w:rPr>
          <w:b/>
          <w:sz w:val="28"/>
        </w:rPr>
        <w:t>BOARD</w:t>
      </w:r>
      <w:r>
        <w:rPr>
          <w:b/>
          <w:spacing w:val="-6"/>
          <w:sz w:val="28"/>
        </w:rPr>
        <w:t xml:space="preserve"> </w:t>
      </w:r>
      <w:r>
        <w:rPr>
          <w:b/>
          <w:spacing w:val="-2"/>
          <w:sz w:val="28"/>
        </w:rPr>
        <w:t>MEMBER</w:t>
      </w:r>
    </w:p>
    <w:p w14:paraId="1940786B" w14:textId="77777777" w:rsidR="006F5312" w:rsidRDefault="006F5312" w:rsidP="006F5312">
      <w:pPr>
        <w:pStyle w:val="BodyText"/>
        <w:spacing w:before="6"/>
        <w:rPr>
          <w:b/>
        </w:rPr>
      </w:pPr>
      <w:r>
        <w:rPr>
          <w:noProof/>
          <w:lang w:val="en-GB" w:eastAsia="en-GB"/>
        </w:rPr>
        <mc:AlternateContent>
          <mc:Choice Requires="wps">
            <w:drawing>
              <wp:anchor distT="0" distB="0" distL="0" distR="0" simplePos="0" relativeHeight="251659264" behindDoc="1" locked="0" layoutInCell="1" allowOverlap="1" wp14:anchorId="02D8AF23" wp14:editId="4DC38A6F">
                <wp:simplePos x="0" y="0"/>
                <wp:positionH relativeFrom="page">
                  <wp:posOffset>1441958</wp:posOffset>
                </wp:positionH>
                <wp:positionV relativeFrom="paragraph">
                  <wp:posOffset>194396</wp:posOffset>
                </wp:positionV>
                <wp:extent cx="5042535" cy="1270"/>
                <wp:effectExtent l="0" t="0" r="0" b="0"/>
                <wp:wrapTopAndBottom/>
                <wp:docPr id="40" name="Graphic 40">
                  <a:extLst xmlns:a="http://schemas.openxmlformats.org/drawingml/2006/main">
                    <a:ext uri="{FF2B5EF4-FFF2-40B4-BE49-F238E27FC236}">
                      <a16:creationId xmlns:a16="http://schemas.microsoft.com/office/drawing/2014/main" id="{623FEC0C-8E0C-4796-AC8F-3A5471524A2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2535" cy="1270"/>
                        </a:xfrm>
                        <a:custGeom>
                          <a:avLst/>
                          <a:gdLst/>
                          <a:ahLst/>
                          <a:cxnLst/>
                          <a:rect l="l" t="t" r="r" b="b"/>
                          <a:pathLst>
                            <a:path w="5042535">
                              <a:moveTo>
                                <a:pt x="0" y="0"/>
                              </a:moveTo>
                              <a:lnTo>
                                <a:pt x="5042431" y="0"/>
                              </a:lnTo>
                            </a:path>
                          </a:pathLst>
                        </a:custGeom>
                        <a:ln w="158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D96260" id="Graphic 40" o:spid="_x0000_s1026" style="position:absolute;margin-left:113.55pt;margin-top:15.3pt;width:397.0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042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" path="m,l5042431,e" filled="f" strokeweight=".44081mm">
                <v:path arrowok="t"/>
                <w10:wrap type="topAndBottom" anchorx="page"/>
              </v:shape>
            </w:pict>
          </mc:Fallback>
        </mc:AlternateContent>
      </w:r>
    </w:p>
    <w:p w14:paraId="595858D7" w14:textId="77777777" w:rsidR="006F5312" w:rsidRDefault="006F5312" w:rsidP="006F5312">
      <w:pPr>
        <w:pStyle w:val="BodyText"/>
        <w:rPr>
          <w:b/>
          <w:sz w:val="20"/>
        </w:rPr>
      </w:pPr>
    </w:p>
    <w:p w14:paraId="2D55243F" w14:textId="77777777" w:rsidR="006F5312" w:rsidRDefault="006F5312" w:rsidP="006F5312">
      <w:pPr>
        <w:pStyle w:val="BodyText"/>
        <w:spacing w:before="8"/>
        <w:rPr>
          <w:b/>
          <w:sz w:val="21"/>
        </w:rPr>
      </w:pPr>
    </w:p>
    <w:p w14:paraId="365C4D32" w14:textId="77777777" w:rsidR="006F5312" w:rsidRDefault="006F5312" w:rsidP="006F5312">
      <w:pPr>
        <w:pStyle w:val="ListParagraph"/>
        <w:numPr>
          <w:ilvl w:val="0"/>
          <w:numId w:val="1"/>
        </w:numPr>
        <w:tabs>
          <w:tab w:val="left" w:pos="532"/>
        </w:tabs>
        <w:rPr>
          <w:b/>
          <w:sz w:val="24"/>
        </w:rPr>
      </w:pPr>
      <w:r>
        <w:rPr>
          <w:b/>
          <w:spacing w:val="-2"/>
          <w:sz w:val="24"/>
        </w:rPr>
        <w:t>Purpose</w:t>
      </w:r>
    </w:p>
    <w:p w14:paraId="0E0A3582" w14:textId="77777777" w:rsidR="006F5312" w:rsidRDefault="006F5312" w:rsidP="006F5312">
      <w:pPr>
        <w:pStyle w:val="ListParagraph"/>
        <w:numPr>
          <w:ilvl w:val="1"/>
          <w:numId w:val="1"/>
        </w:numPr>
        <w:tabs>
          <w:tab w:val="left" w:pos="676"/>
        </w:tabs>
        <w:spacing w:before="120"/>
        <w:rPr>
          <w:sz w:val="24"/>
        </w:rPr>
      </w:pPr>
      <w:r>
        <w:rPr>
          <w:sz w:val="24"/>
        </w:rPr>
        <w:t>The</w:t>
      </w:r>
      <w:r>
        <w:rPr>
          <w:spacing w:val="-3"/>
          <w:sz w:val="24"/>
        </w:rPr>
        <w:t xml:space="preserve"> </w:t>
      </w:r>
      <w:r>
        <w:rPr>
          <w:sz w:val="24"/>
        </w:rPr>
        <w:t>overall</w:t>
      </w:r>
      <w:r>
        <w:rPr>
          <w:spacing w:val="-3"/>
          <w:sz w:val="24"/>
        </w:rPr>
        <w:t xml:space="preserve"> </w:t>
      </w:r>
      <w:r>
        <w:rPr>
          <w:sz w:val="24"/>
        </w:rPr>
        <w:t>purpose</w:t>
      </w:r>
      <w:r>
        <w:rPr>
          <w:spacing w:val="-5"/>
          <w:sz w:val="24"/>
        </w:rPr>
        <w:t xml:space="preserve"> </w:t>
      </w:r>
      <w:r>
        <w:rPr>
          <w:sz w:val="24"/>
        </w:rPr>
        <w:t>of</w:t>
      </w:r>
      <w:r>
        <w:rPr>
          <w:spacing w:val="-2"/>
          <w:sz w:val="24"/>
        </w:rPr>
        <w:t xml:space="preserve"> </w:t>
      </w:r>
      <w:r>
        <w:rPr>
          <w:sz w:val="24"/>
        </w:rPr>
        <w:t>the</w:t>
      </w:r>
      <w:r>
        <w:rPr>
          <w:spacing w:val="-2"/>
          <w:sz w:val="24"/>
        </w:rPr>
        <w:t xml:space="preserve"> </w:t>
      </w:r>
      <w:r>
        <w:rPr>
          <w:sz w:val="24"/>
        </w:rPr>
        <w:t>Board</w:t>
      </w:r>
      <w:r>
        <w:rPr>
          <w:spacing w:val="-6"/>
          <w:sz w:val="24"/>
        </w:rPr>
        <w:t xml:space="preserve"> </w:t>
      </w:r>
      <w:r>
        <w:rPr>
          <w:sz w:val="24"/>
        </w:rPr>
        <w:t>is</w:t>
      </w:r>
      <w:r>
        <w:rPr>
          <w:spacing w:val="-2"/>
          <w:sz w:val="24"/>
        </w:rPr>
        <w:t xml:space="preserve"> </w:t>
      </w:r>
      <w:r>
        <w:rPr>
          <w:sz w:val="24"/>
        </w:rPr>
        <w:t>to</w:t>
      </w:r>
      <w:r>
        <w:rPr>
          <w:spacing w:val="-4"/>
          <w:sz w:val="24"/>
        </w:rPr>
        <w:t xml:space="preserve"> </w:t>
      </w:r>
      <w:r>
        <w:rPr>
          <w:sz w:val="24"/>
        </w:rPr>
        <w:t>direct</w:t>
      </w:r>
      <w:r>
        <w:rPr>
          <w:spacing w:val="-3"/>
          <w:sz w:val="24"/>
        </w:rPr>
        <w:t xml:space="preserve"> </w:t>
      </w:r>
      <w:r>
        <w:rPr>
          <w:sz w:val="24"/>
        </w:rPr>
        <w:t>and</w:t>
      </w:r>
      <w:r>
        <w:rPr>
          <w:spacing w:val="-2"/>
          <w:sz w:val="24"/>
        </w:rPr>
        <w:t xml:space="preserve"> </w:t>
      </w:r>
      <w:r>
        <w:rPr>
          <w:sz w:val="24"/>
        </w:rPr>
        <w:t>control</w:t>
      </w:r>
      <w:r>
        <w:rPr>
          <w:spacing w:val="-2"/>
          <w:sz w:val="24"/>
        </w:rPr>
        <w:t xml:space="preserve"> </w:t>
      </w:r>
      <w:r>
        <w:rPr>
          <w:sz w:val="24"/>
        </w:rPr>
        <w:t>the</w:t>
      </w:r>
      <w:r>
        <w:rPr>
          <w:spacing w:val="-5"/>
          <w:sz w:val="24"/>
        </w:rPr>
        <w:t xml:space="preserve"> </w:t>
      </w:r>
      <w:r>
        <w:rPr>
          <w:sz w:val="24"/>
        </w:rPr>
        <w:t>association’s</w:t>
      </w:r>
      <w:r>
        <w:rPr>
          <w:spacing w:val="-2"/>
          <w:sz w:val="24"/>
        </w:rPr>
        <w:t xml:space="preserve"> </w:t>
      </w:r>
      <w:r>
        <w:rPr>
          <w:sz w:val="24"/>
        </w:rPr>
        <w:t>work</w:t>
      </w:r>
      <w:r>
        <w:rPr>
          <w:spacing w:val="-2"/>
          <w:sz w:val="24"/>
        </w:rPr>
        <w:t xml:space="preserve"> </w:t>
      </w:r>
      <w:r>
        <w:rPr>
          <w:spacing w:val="-5"/>
          <w:sz w:val="24"/>
        </w:rPr>
        <w:t>by:</w:t>
      </w:r>
    </w:p>
    <w:p w14:paraId="38B37480" w14:textId="77777777" w:rsidR="006F5312" w:rsidRDefault="006F5312" w:rsidP="006F5312">
      <w:pPr>
        <w:pStyle w:val="ListParagraph"/>
        <w:numPr>
          <w:ilvl w:val="2"/>
          <w:numId w:val="1"/>
        </w:numPr>
        <w:tabs>
          <w:tab w:val="left" w:pos="1540"/>
        </w:tabs>
        <w:spacing w:before="121" w:line="293" w:lineRule="exact"/>
        <w:rPr>
          <w:rFonts w:ascii="Symbol" w:hAnsi="Symbol"/>
          <w:color w:val="221F1F"/>
          <w:sz w:val="24"/>
        </w:rPr>
      </w:pPr>
      <w:r>
        <w:rPr>
          <w:color w:val="221F1F"/>
          <w:sz w:val="24"/>
        </w:rPr>
        <w:t>determining</w:t>
      </w:r>
      <w:r>
        <w:rPr>
          <w:color w:val="221F1F"/>
          <w:spacing w:val="-6"/>
          <w:sz w:val="24"/>
        </w:rPr>
        <w:t xml:space="preserve"> </w:t>
      </w:r>
      <w:r>
        <w:rPr>
          <w:color w:val="221F1F"/>
          <w:sz w:val="24"/>
        </w:rPr>
        <w:t>strategic</w:t>
      </w:r>
      <w:r>
        <w:rPr>
          <w:color w:val="221F1F"/>
          <w:spacing w:val="-4"/>
          <w:sz w:val="24"/>
        </w:rPr>
        <w:t xml:space="preserve"> </w:t>
      </w:r>
      <w:r>
        <w:rPr>
          <w:color w:val="221F1F"/>
          <w:sz w:val="24"/>
        </w:rPr>
        <w:t>direction</w:t>
      </w:r>
      <w:r>
        <w:rPr>
          <w:color w:val="221F1F"/>
          <w:spacing w:val="-5"/>
          <w:sz w:val="24"/>
        </w:rPr>
        <w:t xml:space="preserve"> </w:t>
      </w:r>
      <w:r>
        <w:rPr>
          <w:color w:val="221F1F"/>
          <w:sz w:val="24"/>
        </w:rPr>
        <w:t>and</w:t>
      </w:r>
      <w:r>
        <w:rPr>
          <w:color w:val="221F1F"/>
          <w:spacing w:val="-5"/>
          <w:sz w:val="24"/>
        </w:rPr>
        <w:t xml:space="preserve"> </w:t>
      </w:r>
      <w:r>
        <w:rPr>
          <w:color w:val="221F1F"/>
          <w:spacing w:val="-2"/>
          <w:sz w:val="24"/>
        </w:rPr>
        <w:t>policies;</w:t>
      </w:r>
    </w:p>
    <w:p w14:paraId="578915C9" w14:textId="77777777" w:rsidR="006F5312" w:rsidRDefault="006F5312" w:rsidP="006F5312">
      <w:pPr>
        <w:pStyle w:val="ListParagraph"/>
        <w:numPr>
          <w:ilvl w:val="2"/>
          <w:numId w:val="1"/>
        </w:numPr>
        <w:tabs>
          <w:tab w:val="left" w:pos="1540"/>
        </w:tabs>
        <w:spacing w:line="292" w:lineRule="exact"/>
        <w:rPr>
          <w:rFonts w:ascii="Symbol" w:hAnsi="Symbol"/>
          <w:color w:val="221F1F"/>
          <w:sz w:val="24"/>
        </w:rPr>
      </w:pPr>
      <w:r>
        <w:rPr>
          <w:color w:val="221F1F"/>
          <w:sz w:val="24"/>
        </w:rPr>
        <w:t>establishing</w:t>
      </w:r>
      <w:r>
        <w:rPr>
          <w:color w:val="221F1F"/>
          <w:spacing w:val="-6"/>
          <w:sz w:val="24"/>
        </w:rPr>
        <w:t xml:space="preserve"> </w:t>
      </w:r>
      <w:r>
        <w:rPr>
          <w:color w:val="221F1F"/>
          <w:sz w:val="24"/>
        </w:rPr>
        <w:t>control</w:t>
      </w:r>
      <w:r>
        <w:rPr>
          <w:color w:val="221F1F"/>
          <w:spacing w:val="-4"/>
          <w:sz w:val="24"/>
        </w:rPr>
        <w:t xml:space="preserve"> </w:t>
      </w:r>
      <w:r>
        <w:rPr>
          <w:color w:val="221F1F"/>
          <w:sz w:val="24"/>
        </w:rPr>
        <w:t>and</w:t>
      </w:r>
      <w:r>
        <w:rPr>
          <w:color w:val="221F1F"/>
          <w:spacing w:val="-5"/>
          <w:sz w:val="24"/>
        </w:rPr>
        <w:t xml:space="preserve"> </w:t>
      </w:r>
      <w:r>
        <w:rPr>
          <w:color w:val="221F1F"/>
          <w:sz w:val="24"/>
        </w:rPr>
        <w:t>risk</w:t>
      </w:r>
      <w:r>
        <w:rPr>
          <w:color w:val="221F1F"/>
          <w:spacing w:val="-4"/>
          <w:sz w:val="24"/>
        </w:rPr>
        <w:t xml:space="preserve"> </w:t>
      </w:r>
      <w:r>
        <w:rPr>
          <w:color w:val="221F1F"/>
          <w:sz w:val="24"/>
        </w:rPr>
        <w:t>management</w:t>
      </w:r>
      <w:r>
        <w:rPr>
          <w:color w:val="221F1F"/>
          <w:spacing w:val="-6"/>
          <w:sz w:val="24"/>
        </w:rPr>
        <w:t xml:space="preserve"> </w:t>
      </w:r>
      <w:r>
        <w:rPr>
          <w:color w:val="221F1F"/>
          <w:sz w:val="24"/>
        </w:rPr>
        <w:t>frameworks;</w:t>
      </w:r>
      <w:r>
        <w:rPr>
          <w:color w:val="221F1F"/>
          <w:spacing w:val="-4"/>
          <w:sz w:val="24"/>
        </w:rPr>
        <w:t xml:space="preserve"> </w:t>
      </w:r>
      <w:r>
        <w:rPr>
          <w:color w:val="221F1F"/>
          <w:spacing w:val="-5"/>
          <w:sz w:val="24"/>
        </w:rPr>
        <w:t>and</w:t>
      </w:r>
    </w:p>
    <w:p w14:paraId="41159E34" w14:textId="77777777" w:rsidR="006F5312" w:rsidRDefault="006F5312" w:rsidP="006F5312">
      <w:pPr>
        <w:pStyle w:val="ListParagraph"/>
        <w:numPr>
          <w:ilvl w:val="2"/>
          <w:numId w:val="1"/>
        </w:numPr>
        <w:tabs>
          <w:tab w:val="left" w:pos="1540"/>
        </w:tabs>
        <w:spacing w:line="292" w:lineRule="exact"/>
        <w:rPr>
          <w:rFonts w:ascii="Symbol" w:hAnsi="Symbol"/>
          <w:color w:val="221F1F"/>
          <w:sz w:val="24"/>
        </w:rPr>
      </w:pPr>
      <w:r>
        <w:rPr>
          <w:color w:val="221F1F"/>
          <w:sz w:val="24"/>
        </w:rPr>
        <w:t>ensuring</w:t>
      </w:r>
      <w:r>
        <w:rPr>
          <w:color w:val="221F1F"/>
          <w:spacing w:val="-7"/>
          <w:sz w:val="24"/>
        </w:rPr>
        <w:t xml:space="preserve"> </w:t>
      </w:r>
      <w:r>
        <w:rPr>
          <w:color w:val="221F1F"/>
          <w:sz w:val="24"/>
        </w:rPr>
        <w:t>that</w:t>
      </w:r>
      <w:r>
        <w:rPr>
          <w:color w:val="221F1F"/>
          <w:spacing w:val="-2"/>
          <w:sz w:val="24"/>
        </w:rPr>
        <w:t xml:space="preserve"> </w:t>
      </w:r>
      <w:r>
        <w:rPr>
          <w:color w:val="221F1F"/>
          <w:sz w:val="24"/>
        </w:rPr>
        <w:t>the</w:t>
      </w:r>
      <w:r>
        <w:rPr>
          <w:color w:val="221F1F"/>
          <w:spacing w:val="-5"/>
          <w:sz w:val="24"/>
        </w:rPr>
        <w:t xml:space="preserve"> </w:t>
      </w:r>
      <w:r>
        <w:rPr>
          <w:color w:val="221F1F"/>
          <w:sz w:val="24"/>
        </w:rPr>
        <w:t>association</w:t>
      </w:r>
      <w:r>
        <w:rPr>
          <w:color w:val="221F1F"/>
          <w:spacing w:val="-3"/>
          <w:sz w:val="24"/>
        </w:rPr>
        <w:t xml:space="preserve"> </w:t>
      </w:r>
      <w:r>
        <w:rPr>
          <w:color w:val="221F1F"/>
          <w:sz w:val="24"/>
        </w:rPr>
        <w:t>achieves</w:t>
      </w:r>
      <w:r>
        <w:rPr>
          <w:color w:val="221F1F"/>
          <w:spacing w:val="-3"/>
          <w:sz w:val="24"/>
        </w:rPr>
        <w:t xml:space="preserve"> </w:t>
      </w:r>
      <w:r>
        <w:rPr>
          <w:color w:val="221F1F"/>
          <w:sz w:val="24"/>
        </w:rPr>
        <w:t>its</w:t>
      </w:r>
      <w:r>
        <w:rPr>
          <w:color w:val="221F1F"/>
          <w:spacing w:val="-2"/>
          <w:sz w:val="24"/>
        </w:rPr>
        <w:t xml:space="preserve"> </w:t>
      </w:r>
      <w:r>
        <w:rPr>
          <w:color w:val="221F1F"/>
          <w:sz w:val="24"/>
        </w:rPr>
        <w:t>aims</w:t>
      </w:r>
      <w:r>
        <w:rPr>
          <w:color w:val="221F1F"/>
          <w:spacing w:val="-3"/>
          <w:sz w:val="24"/>
        </w:rPr>
        <w:t xml:space="preserve"> </w:t>
      </w:r>
      <w:r>
        <w:rPr>
          <w:color w:val="221F1F"/>
          <w:sz w:val="24"/>
        </w:rPr>
        <w:t>and</w:t>
      </w:r>
      <w:r>
        <w:rPr>
          <w:color w:val="221F1F"/>
          <w:spacing w:val="2"/>
          <w:sz w:val="24"/>
        </w:rPr>
        <w:t xml:space="preserve"> </w:t>
      </w:r>
      <w:r>
        <w:rPr>
          <w:color w:val="221F1F"/>
          <w:spacing w:val="-2"/>
          <w:sz w:val="24"/>
        </w:rPr>
        <w:t>objectives.</w:t>
      </w:r>
    </w:p>
    <w:p w14:paraId="75631717" w14:textId="77777777" w:rsidR="006F5312" w:rsidRDefault="006F5312" w:rsidP="006F5312">
      <w:pPr>
        <w:pStyle w:val="BodyText"/>
        <w:spacing w:before="3"/>
        <w:rPr>
          <w:sz w:val="34"/>
        </w:rPr>
      </w:pPr>
    </w:p>
    <w:p w14:paraId="7579C444" w14:textId="77777777" w:rsidR="006F5312" w:rsidRDefault="006F5312" w:rsidP="006F5312">
      <w:pPr>
        <w:pStyle w:val="ListParagraph"/>
        <w:numPr>
          <w:ilvl w:val="1"/>
          <w:numId w:val="1"/>
        </w:numPr>
        <w:tabs>
          <w:tab w:val="left" w:pos="676"/>
        </w:tabs>
        <w:ind w:right="1530"/>
        <w:rPr>
          <w:sz w:val="24"/>
        </w:rPr>
      </w:pPr>
      <w:r>
        <w:rPr>
          <w:sz w:val="24"/>
        </w:rPr>
        <w:t>Management</w:t>
      </w:r>
      <w:r>
        <w:rPr>
          <w:spacing w:val="-5"/>
          <w:sz w:val="24"/>
        </w:rPr>
        <w:t xml:space="preserve"> </w:t>
      </w:r>
      <w:r>
        <w:rPr>
          <w:sz w:val="24"/>
        </w:rPr>
        <w:t>of</w:t>
      </w:r>
      <w:r>
        <w:rPr>
          <w:spacing w:val="-3"/>
          <w:sz w:val="24"/>
        </w:rPr>
        <w:t xml:space="preserve"> </w:t>
      </w:r>
      <w:r>
        <w:rPr>
          <w:sz w:val="24"/>
        </w:rPr>
        <w:t>the</w:t>
      </w:r>
      <w:r>
        <w:rPr>
          <w:spacing w:val="-5"/>
          <w:sz w:val="24"/>
        </w:rPr>
        <w:t xml:space="preserve"> </w:t>
      </w:r>
      <w:r>
        <w:rPr>
          <w:sz w:val="24"/>
        </w:rPr>
        <w:t>association,</w:t>
      </w:r>
      <w:r>
        <w:rPr>
          <w:spacing w:val="-3"/>
          <w:sz w:val="24"/>
        </w:rPr>
        <w:t xml:space="preserve"> </w:t>
      </w:r>
      <w:r>
        <w:rPr>
          <w:sz w:val="24"/>
        </w:rPr>
        <w:t>that</w:t>
      </w:r>
      <w:r>
        <w:rPr>
          <w:spacing w:val="-3"/>
          <w:sz w:val="24"/>
        </w:rPr>
        <w:t xml:space="preserve"> </w:t>
      </w:r>
      <w:r>
        <w:rPr>
          <w:sz w:val="24"/>
        </w:rPr>
        <w:t>is</w:t>
      </w:r>
      <w:r>
        <w:rPr>
          <w:spacing w:val="-3"/>
          <w:sz w:val="24"/>
        </w:rPr>
        <w:t xml:space="preserve"> </w:t>
      </w:r>
      <w:r>
        <w:rPr>
          <w:sz w:val="24"/>
        </w:rPr>
        <w:t>the</w:t>
      </w:r>
      <w:r>
        <w:rPr>
          <w:spacing w:val="-3"/>
          <w:sz w:val="24"/>
        </w:rPr>
        <w:t xml:space="preserve"> </w:t>
      </w:r>
      <w:r>
        <w:rPr>
          <w:sz w:val="24"/>
        </w:rPr>
        <w:t>implementation</w:t>
      </w:r>
      <w:r>
        <w:rPr>
          <w:spacing w:val="-3"/>
          <w:sz w:val="24"/>
        </w:rPr>
        <w:t xml:space="preserve"> </w:t>
      </w:r>
      <w:r>
        <w:rPr>
          <w:sz w:val="24"/>
        </w:rPr>
        <w:t>of</w:t>
      </w:r>
      <w:r>
        <w:rPr>
          <w:spacing w:val="-3"/>
          <w:sz w:val="24"/>
        </w:rPr>
        <w:t xml:space="preserve"> </w:t>
      </w:r>
      <w:r>
        <w:rPr>
          <w:sz w:val="24"/>
        </w:rPr>
        <w:t>Board</w:t>
      </w:r>
      <w:r>
        <w:rPr>
          <w:spacing w:val="-5"/>
          <w:sz w:val="24"/>
        </w:rPr>
        <w:t xml:space="preserve"> </w:t>
      </w:r>
      <w:r>
        <w:rPr>
          <w:sz w:val="24"/>
        </w:rPr>
        <w:t>policies,</w:t>
      </w:r>
      <w:r>
        <w:rPr>
          <w:spacing w:val="-3"/>
          <w:sz w:val="24"/>
        </w:rPr>
        <w:t xml:space="preserve"> </w:t>
      </w:r>
      <w:r>
        <w:rPr>
          <w:sz w:val="24"/>
        </w:rPr>
        <w:t>is delegated to staff.</w:t>
      </w:r>
    </w:p>
    <w:p w14:paraId="5B6B48BB" w14:textId="77777777" w:rsidR="006F5312" w:rsidRDefault="006F5312" w:rsidP="006F5312">
      <w:pPr>
        <w:pStyle w:val="ListParagraph"/>
        <w:numPr>
          <w:ilvl w:val="0"/>
          <w:numId w:val="1"/>
        </w:numPr>
        <w:tabs>
          <w:tab w:val="left" w:pos="532"/>
        </w:tabs>
        <w:spacing w:before="200"/>
        <w:rPr>
          <w:b/>
          <w:sz w:val="24"/>
        </w:rPr>
      </w:pPr>
      <w:r>
        <w:rPr>
          <w:b/>
          <w:spacing w:val="-2"/>
          <w:sz w:val="24"/>
        </w:rPr>
        <w:t>Duties</w:t>
      </w:r>
    </w:p>
    <w:p w14:paraId="3DD21AA8" w14:textId="77777777" w:rsidR="006F5312" w:rsidRDefault="006F5312" w:rsidP="006F5312">
      <w:pPr>
        <w:pStyle w:val="ListParagraph"/>
        <w:numPr>
          <w:ilvl w:val="1"/>
          <w:numId w:val="1"/>
        </w:numPr>
        <w:tabs>
          <w:tab w:val="left" w:pos="676"/>
        </w:tabs>
        <w:spacing w:before="122"/>
        <w:rPr>
          <w:sz w:val="24"/>
        </w:rPr>
      </w:pPr>
      <w:r>
        <w:rPr>
          <w:sz w:val="24"/>
        </w:rPr>
        <w:t>Board</w:t>
      </w:r>
      <w:r>
        <w:rPr>
          <w:spacing w:val="-5"/>
          <w:sz w:val="24"/>
        </w:rPr>
        <w:t xml:space="preserve"> </w:t>
      </w:r>
      <w:r>
        <w:rPr>
          <w:sz w:val="24"/>
        </w:rPr>
        <w:t>members</w:t>
      </w:r>
      <w:r>
        <w:rPr>
          <w:spacing w:val="-2"/>
          <w:sz w:val="24"/>
        </w:rPr>
        <w:t xml:space="preserve"> </w:t>
      </w:r>
      <w:r>
        <w:rPr>
          <w:sz w:val="24"/>
        </w:rPr>
        <w:t>are</w:t>
      </w:r>
      <w:r>
        <w:rPr>
          <w:spacing w:val="-5"/>
          <w:sz w:val="24"/>
        </w:rPr>
        <w:t xml:space="preserve"> </w:t>
      </w:r>
      <w:r>
        <w:rPr>
          <w:sz w:val="24"/>
        </w:rPr>
        <w:t>expected</w:t>
      </w:r>
      <w:r>
        <w:rPr>
          <w:spacing w:val="-2"/>
          <w:sz w:val="24"/>
        </w:rPr>
        <w:t xml:space="preserve"> </w:t>
      </w:r>
      <w:r>
        <w:rPr>
          <w:spacing w:val="-5"/>
          <w:sz w:val="24"/>
        </w:rPr>
        <w:t>to:</w:t>
      </w:r>
    </w:p>
    <w:p w14:paraId="40556803" w14:textId="77777777" w:rsidR="006F5312" w:rsidRDefault="006F5312" w:rsidP="006F5312">
      <w:pPr>
        <w:pStyle w:val="ListParagraph"/>
        <w:numPr>
          <w:ilvl w:val="2"/>
          <w:numId w:val="1"/>
        </w:numPr>
        <w:tabs>
          <w:tab w:val="left" w:pos="1540"/>
        </w:tabs>
        <w:spacing w:before="119"/>
        <w:ind w:right="1070"/>
        <w:rPr>
          <w:rFonts w:ascii="Symbol" w:hAnsi="Symbol"/>
          <w:color w:val="221F1F"/>
          <w:sz w:val="24"/>
        </w:rPr>
      </w:pPr>
      <w:r>
        <w:rPr>
          <w:color w:val="221F1F"/>
          <w:sz w:val="24"/>
        </w:rPr>
        <w:t>attend</w:t>
      </w:r>
      <w:r>
        <w:rPr>
          <w:color w:val="221F1F"/>
          <w:spacing w:val="-4"/>
          <w:sz w:val="24"/>
        </w:rPr>
        <w:t xml:space="preserve"> </w:t>
      </w:r>
      <w:r>
        <w:rPr>
          <w:color w:val="221F1F"/>
          <w:sz w:val="24"/>
        </w:rPr>
        <w:t>Board</w:t>
      </w:r>
      <w:r>
        <w:rPr>
          <w:color w:val="221F1F"/>
          <w:spacing w:val="-7"/>
          <w:sz w:val="24"/>
        </w:rPr>
        <w:t xml:space="preserve"> </w:t>
      </w:r>
      <w:r>
        <w:rPr>
          <w:color w:val="221F1F"/>
          <w:sz w:val="24"/>
        </w:rPr>
        <w:t>meetings,</w:t>
      </w:r>
      <w:r>
        <w:rPr>
          <w:color w:val="221F1F"/>
          <w:spacing w:val="-4"/>
          <w:sz w:val="24"/>
        </w:rPr>
        <w:t xml:space="preserve"> </w:t>
      </w:r>
      <w:r>
        <w:rPr>
          <w:color w:val="221F1F"/>
          <w:sz w:val="24"/>
        </w:rPr>
        <w:t>having</w:t>
      </w:r>
      <w:r>
        <w:rPr>
          <w:color w:val="221F1F"/>
          <w:spacing w:val="-5"/>
          <w:sz w:val="24"/>
        </w:rPr>
        <w:t xml:space="preserve"> </w:t>
      </w:r>
      <w:r>
        <w:rPr>
          <w:color w:val="221F1F"/>
          <w:sz w:val="24"/>
        </w:rPr>
        <w:t>prepared</w:t>
      </w:r>
      <w:r>
        <w:rPr>
          <w:color w:val="221F1F"/>
          <w:spacing w:val="-4"/>
          <w:sz w:val="24"/>
        </w:rPr>
        <w:t xml:space="preserve"> </w:t>
      </w:r>
      <w:r>
        <w:rPr>
          <w:color w:val="221F1F"/>
          <w:sz w:val="24"/>
        </w:rPr>
        <w:t>themselves</w:t>
      </w:r>
      <w:r>
        <w:rPr>
          <w:color w:val="221F1F"/>
          <w:spacing w:val="-4"/>
          <w:sz w:val="24"/>
        </w:rPr>
        <w:t xml:space="preserve"> </w:t>
      </w:r>
      <w:r>
        <w:rPr>
          <w:color w:val="221F1F"/>
          <w:sz w:val="24"/>
        </w:rPr>
        <w:t>by</w:t>
      </w:r>
      <w:r>
        <w:rPr>
          <w:color w:val="221F1F"/>
          <w:spacing w:val="-7"/>
          <w:sz w:val="24"/>
        </w:rPr>
        <w:t xml:space="preserve"> </w:t>
      </w:r>
      <w:r>
        <w:rPr>
          <w:color w:val="221F1F"/>
          <w:sz w:val="24"/>
        </w:rPr>
        <w:t>reading</w:t>
      </w:r>
      <w:r>
        <w:rPr>
          <w:color w:val="221F1F"/>
          <w:spacing w:val="-5"/>
          <w:sz w:val="24"/>
        </w:rPr>
        <w:t xml:space="preserve"> </w:t>
      </w:r>
      <w:r>
        <w:rPr>
          <w:color w:val="221F1F"/>
          <w:sz w:val="24"/>
        </w:rPr>
        <w:t>the</w:t>
      </w:r>
      <w:r>
        <w:rPr>
          <w:color w:val="221F1F"/>
          <w:spacing w:val="-4"/>
          <w:sz w:val="24"/>
        </w:rPr>
        <w:t xml:space="preserve"> </w:t>
      </w:r>
      <w:r>
        <w:rPr>
          <w:color w:val="221F1F"/>
          <w:sz w:val="24"/>
        </w:rPr>
        <w:t xml:space="preserve">papers </w:t>
      </w:r>
      <w:r>
        <w:rPr>
          <w:color w:val="221F1F"/>
          <w:spacing w:val="-2"/>
          <w:sz w:val="24"/>
        </w:rPr>
        <w:t>provided;</w:t>
      </w:r>
    </w:p>
    <w:p w14:paraId="278411C9" w14:textId="77777777" w:rsidR="006F5312" w:rsidRDefault="006F5312" w:rsidP="006F5312">
      <w:pPr>
        <w:pStyle w:val="ListParagraph"/>
        <w:numPr>
          <w:ilvl w:val="2"/>
          <w:numId w:val="1"/>
        </w:numPr>
        <w:tabs>
          <w:tab w:val="left" w:pos="1540"/>
        </w:tabs>
        <w:spacing w:line="292" w:lineRule="exact"/>
        <w:rPr>
          <w:rFonts w:ascii="Symbol" w:hAnsi="Symbol"/>
          <w:color w:val="221F1F"/>
          <w:sz w:val="24"/>
        </w:rPr>
      </w:pPr>
      <w:r>
        <w:rPr>
          <w:color w:val="221F1F"/>
          <w:sz w:val="24"/>
        </w:rPr>
        <w:t>participate</w:t>
      </w:r>
      <w:r>
        <w:rPr>
          <w:color w:val="221F1F"/>
          <w:spacing w:val="-6"/>
          <w:sz w:val="24"/>
        </w:rPr>
        <w:t xml:space="preserve"> </w:t>
      </w:r>
      <w:r>
        <w:rPr>
          <w:color w:val="221F1F"/>
          <w:sz w:val="24"/>
        </w:rPr>
        <w:t>in</w:t>
      </w:r>
      <w:r>
        <w:rPr>
          <w:color w:val="221F1F"/>
          <w:spacing w:val="-5"/>
          <w:sz w:val="24"/>
        </w:rPr>
        <w:t xml:space="preserve"> </w:t>
      </w:r>
      <w:r>
        <w:rPr>
          <w:color w:val="221F1F"/>
          <w:sz w:val="24"/>
        </w:rPr>
        <w:t>other</w:t>
      </w:r>
      <w:r>
        <w:rPr>
          <w:color w:val="221F1F"/>
          <w:spacing w:val="-4"/>
          <w:sz w:val="24"/>
        </w:rPr>
        <w:t xml:space="preserve"> </w:t>
      </w:r>
      <w:r>
        <w:rPr>
          <w:color w:val="221F1F"/>
          <w:sz w:val="24"/>
        </w:rPr>
        <w:t>meetings</w:t>
      </w:r>
      <w:r>
        <w:rPr>
          <w:color w:val="221F1F"/>
          <w:spacing w:val="-3"/>
          <w:sz w:val="24"/>
        </w:rPr>
        <w:t xml:space="preserve"> </w:t>
      </w:r>
      <w:r>
        <w:rPr>
          <w:color w:val="221F1F"/>
          <w:sz w:val="24"/>
        </w:rPr>
        <w:t>within</w:t>
      </w:r>
      <w:r>
        <w:rPr>
          <w:color w:val="221F1F"/>
          <w:spacing w:val="-3"/>
          <w:sz w:val="24"/>
        </w:rPr>
        <w:t xml:space="preserve"> </w:t>
      </w:r>
      <w:r>
        <w:rPr>
          <w:color w:val="221F1F"/>
          <w:sz w:val="24"/>
        </w:rPr>
        <w:t>and</w:t>
      </w:r>
      <w:r>
        <w:rPr>
          <w:color w:val="221F1F"/>
          <w:spacing w:val="-6"/>
          <w:sz w:val="24"/>
        </w:rPr>
        <w:t xml:space="preserve"> </w:t>
      </w:r>
      <w:r>
        <w:rPr>
          <w:color w:val="221F1F"/>
          <w:sz w:val="24"/>
        </w:rPr>
        <w:t>outside</w:t>
      </w:r>
      <w:r>
        <w:rPr>
          <w:color w:val="221F1F"/>
          <w:spacing w:val="-3"/>
          <w:sz w:val="24"/>
        </w:rPr>
        <w:t xml:space="preserve"> </w:t>
      </w:r>
      <w:r>
        <w:rPr>
          <w:color w:val="221F1F"/>
          <w:sz w:val="24"/>
        </w:rPr>
        <w:t>the</w:t>
      </w:r>
      <w:r>
        <w:rPr>
          <w:color w:val="221F1F"/>
          <w:spacing w:val="-5"/>
          <w:sz w:val="24"/>
        </w:rPr>
        <w:t xml:space="preserve"> </w:t>
      </w:r>
      <w:r>
        <w:rPr>
          <w:color w:val="221F1F"/>
          <w:spacing w:val="-2"/>
          <w:sz w:val="24"/>
        </w:rPr>
        <w:t>organisation;</w:t>
      </w:r>
    </w:p>
    <w:p w14:paraId="10AB0591" w14:textId="77777777" w:rsidR="006F5312" w:rsidRDefault="006F5312" w:rsidP="006F5312">
      <w:pPr>
        <w:pStyle w:val="ListParagraph"/>
        <w:numPr>
          <w:ilvl w:val="2"/>
          <w:numId w:val="1"/>
        </w:numPr>
        <w:tabs>
          <w:tab w:val="left" w:pos="1540"/>
        </w:tabs>
        <w:ind w:right="1831"/>
        <w:rPr>
          <w:rFonts w:ascii="Symbol" w:hAnsi="Symbol"/>
          <w:color w:val="221F1F"/>
          <w:sz w:val="24"/>
        </w:rPr>
      </w:pPr>
      <w:r>
        <w:rPr>
          <w:color w:val="221F1F"/>
          <w:sz w:val="24"/>
        </w:rPr>
        <w:t>take</w:t>
      </w:r>
      <w:r>
        <w:rPr>
          <w:color w:val="221F1F"/>
          <w:spacing w:val="-6"/>
          <w:sz w:val="24"/>
        </w:rPr>
        <w:t xml:space="preserve"> </w:t>
      </w:r>
      <w:r>
        <w:rPr>
          <w:color w:val="221F1F"/>
          <w:sz w:val="24"/>
        </w:rPr>
        <w:t>part</w:t>
      </w:r>
      <w:r>
        <w:rPr>
          <w:color w:val="221F1F"/>
          <w:spacing w:val="-4"/>
          <w:sz w:val="24"/>
        </w:rPr>
        <w:t xml:space="preserve"> </w:t>
      </w:r>
      <w:r>
        <w:rPr>
          <w:color w:val="221F1F"/>
          <w:sz w:val="24"/>
        </w:rPr>
        <w:t>in</w:t>
      </w:r>
      <w:r>
        <w:rPr>
          <w:color w:val="221F1F"/>
          <w:spacing w:val="-6"/>
          <w:sz w:val="24"/>
        </w:rPr>
        <w:t xml:space="preserve"> </w:t>
      </w:r>
      <w:r>
        <w:rPr>
          <w:color w:val="221F1F"/>
          <w:sz w:val="24"/>
        </w:rPr>
        <w:t>activities</w:t>
      </w:r>
      <w:r>
        <w:rPr>
          <w:color w:val="221F1F"/>
          <w:spacing w:val="-4"/>
          <w:sz w:val="24"/>
        </w:rPr>
        <w:t xml:space="preserve"> </w:t>
      </w:r>
      <w:r>
        <w:rPr>
          <w:color w:val="221F1F"/>
          <w:sz w:val="24"/>
        </w:rPr>
        <w:t>designed</w:t>
      </w:r>
      <w:r>
        <w:rPr>
          <w:color w:val="221F1F"/>
          <w:spacing w:val="-4"/>
          <w:sz w:val="24"/>
        </w:rPr>
        <w:t xml:space="preserve"> </w:t>
      </w:r>
      <w:r>
        <w:rPr>
          <w:color w:val="221F1F"/>
          <w:sz w:val="24"/>
        </w:rPr>
        <w:t>to</w:t>
      </w:r>
      <w:r>
        <w:rPr>
          <w:color w:val="221F1F"/>
          <w:spacing w:val="-6"/>
          <w:sz w:val="24"/>
        </w:rPr>
        <w:t xml:space="preserve"> </w:t>
      </w:r>
      <w:r>
        <w:rPr>
          <w:color w:val="221F1F"/>
          <w:sz w:val="24"/>
        </w:rPr>
        <w:t>improve</w:t>
      </w:r>
      <w:r>
        <w:rPr>
          <w:color w:val="221F1F"/>
          <w:spacing w:val="-4"/>
          <w:sz w:val="24"/>
        </w:rPr>
        <w:t xml:space="preserve"> </w:t>
      </w:r>
      <w:r>
        <w:rPr>
          <w:color w:val="221F1F"/>
          <w:sz w:val="24"/>
        </w:rPr>
        <w:t>their</w:t>
      </w:r>
      <w:r>
        <w:rPr>
          <w:color w:val="221F1F"/>
          <w:spacing w:val="-6"/>
          <w:sz w:val="24"/>
        </w:rPr>
        <w:t xml:space="preserve"> </w:t>
      </w:r>
      <w:r>
        <w:rPr>
          <w:color w:val="221F1F"/>
          <w:sz w:val="24"/>
        </w:rPr>
        <w:t>understanding</w:t>
      </w:r>
      <w:r>
        <w:rPr>
          <w:color w:val="221F1F"/>
          <w:spacing w:val="-5"/>
          <w:sz w:val="24"/>
        </w:rPr>
        <w:t xml:space="preserve"> </w:t>
      </w:r>
      <w:r>
        <w:rPr>
          <w:color w:val="221F1F"/>
          <w:sz w:val="24"/>
        </w:rPr>
        <w:t>of</w:t>
      </w:r>
      <w:r>
        <w:rPr>
          <w:color w:val="221F1F"/>
          <w:spacing w:val="-4"/>
          <w:sz w:val="24"/>
        </w:rPr>
        <w:t xml:space="preserve"> </w:t>
      </w:r>
      <w:r>
        <w:rPr>
          <w:color w:val="221F1F"/>
          <w:sz w:val="24"/>
        </w:rPr>
        <w:t>the organisation and its work and to enhance board performance;</w:t>
      </w:r>
    </w:p>
    <w:p w14:paraId="0C015256" w14:textId="77777777" w:rsidR="006F5312" w:rsidRDefault="006F5312" w:rsidP="006F5312">
      <w:pPr>
        <w:pStyle w:val="ListParagraph"/>
        <w:numPr>
          <w:ilvl w:val="2"/>
          <w:numId w:val="1"/>
        </w:numPr>
        <w:tabs>
          <w:tab w:val="left" w:pos="1540"/>
        </w:tabs>
        <w:ind w:right="859"/>
        <w:rPr>
          <w:rFonts w:ascii="Symbol" w:hAnsi="Symbol"/>
          <w:color w:val="221F1F"/>
          <w:sz w:val="24"/>
        </w:rPr>
      </w:pPr>
      <w:r>
        <w:rPr>
          <w:color w:val="221F1F"/>
          <w:sz w:val="24"/>
        </w:rPr>
        <w:t>‘go</w:t>
      </w:r>
      <w:r>
        <w:rPr>
          <w:color w:val="221F1F"/>
          <w:spacing w:val="-4"/>
          <w:sz w:val="24"/>
        </w:rPr>
        <w:t xml:space="preserve"> </w:t>
      </w:r>
      <w:r>
        <w:rPr>
          <w:color w:val="221F1F"/>
          <w:sz w:val="24"/>
        </w:rPr>
        <w:t>and</w:t>
      </w:r>
      <w:r>
        <w:rPr>
          <w:color w:val="221F1F"/>
          <w:spacing w:val="-4"/>
          <w:sz w:val="24"/>
        </w:rPr>
        <w:t xml:space="preserve"> </w:t>
      </w:r>
      <w:r>
        <w:rPr>
          <w:color w:val="221F1F"/>
          <w:sz w:val="24"/>
        </w:rPr>
        <w:t>see</w:t>
      </w:r>
      <w:r>
        <w:rPr>
          <w:color w:val="221F1F"/>
          <w:spacing w:val="-5"/>
          <w:sz w:val="24"/>
        </w:rPr>
        <w:t xml:space="preserve"> </w:t>
      </w:r>
      <w:r>
        <w:rPr>
          <w:color w:val="221F1F"/>
          <w:sz w:val="24"/>
        </w:rPr>
        <w:t>for</w:t>
      </w:r>
      <w:r>
        <w:rPr>
          <w:color w:val="221F1F"/>
          <w:spacing w:val="-4"/>
          <w:sz w:val="24"/>
        </w:rPr>
        <w:t xml:space="preserve"> </w:t>
      </w:r>
      <w:r>
        <w:rPr>
          <w:color w:val="221F1F"/>
          <w:sz w:val="24"/>
        </w:rPr>
        <w:t>themselves’</w:t>
      </w:r>
      <w:r>
        <w:rPr>
          <w:color w:val="221F1F"/>
          <w:spacing w:val="-4"/>
          <w:sz w:val="24"/>
        </w:rPr>
        <w:t xml:space="preserve"> </w:t>
      </w:r>
      <w:r>
        <w:rPr>
          <w:color w:val="221F1F"/>
          <w:sz w:val="24"/>
        </w:rPr>
        <w:t>how</w:t>
      </w:r>
      <w:r>
        <w:rPr>
          <w:color w:val="221F1F"/>
          <w:spacing w:val="-6"/>
          <w:sz w:val="24"/>
        </w:rPr>
        <w:t xml:space="preserve"> </w:t>
      </w:r>
      <w:r>
        <w:rPr>
          <w:color w:val="221F1F"/>
          <w:sz w:val="24"/>
        </w:rPr>
        <w:t>the</w:t>
      </w:r>
      <w:r>
        <w:rPr>
          <w:color w:val="221F1F"/>
          <w:spacing w:val="-4"/>
          <w:sz w:val="24"/>
        </w:rPr>
        <w:t xml:space="preserve"> </w:t>
      </w:r>
      <w:r>
        <w:rPr>
          <w:color w:val="221F1F"/>
          <w:sz w:val="24"/>
        </w:rPr>
        <w:t>organisation</w:t>
      </w:r>
      <w:r>
        <w:rPr>
          <w:color w:val="221F1F"/>
          <w:spacing w:val="-3"/>
          <w:sz w:val="24"/>
        </w:rPr>
        <w:t xml:space="preserve"> </w:t>
      </w:r>
      <w:r>
        <w:rPr>
          <w:color w:val="221F1F"/>
          <w:sz w:val="24"/>
        </w:rPr>
        <w:t>goes</w:t>
      </w:r>
      <w:r>
        <w:rPr>
          <w:color w:val="221F1F"/>
          <w:spacing w:val="-4"/>
          <w:sz w:val="24"/>
        </w:rPr>
        <w:t xml:space="preserve"> </w:t>
      </w:r>
      <w:r>
        <w:rPr>
          <w:color w:val="221F1F"/>
          <w:sz w:val="24"/>
        </w:rPr>
        <w:t>about</w:t>
      </w:r>
      <w:r>
        <w:rPr>
          <w:color w:val="221F1F"/>
          <w:spacing w:val="-4"/>
          <w:sz w:val="24"/>
        </w:rPr>
        <w:t xml:space="preserve"> </w:t>
      </w:r>
      <w:r>
        <w:rPr>
          <w:color w:val="221F1F"/>
          <w:sz w:val="24"/>
        </w:rPr>
        <w:t>its</w:t>
      </w:r>
      <w:r>
        <w:rPr>
          <w:color w:val="221F1F"/>
          <w:spacing w:val="-5"/>
          <w:sz w:val="24"/>
        </w:rPr>
        <w:t xml:space="preserve"> </w:t>
      </w:r>
      <w:r>
        <w:rPr>
          <w:color w:val="221F1F"/>
          <w:sz w:val="24"/>
        </w:rPr>
        <w:t>business;</w:t>
      </w:r>
      <w:r>
        <w:rPr>
          <w:color w:val="221F1F"/>
          <w:spacing w:val="-5"/>
          <w:sz w:val="24"/>
        </w:rPr>
        <w:t xml:space="preserve"> </w:t>
      </w:r>
      <w:r>
        <w:rPr>
          <w:color w:val="221F1F"/>
          <w:sz w:val="24"/>
        </w:rPr>
        <w:t>as well as meeting papers, read background briefings, articles in the housing press, and on the web and in other publications so that they are informed about the context in which the organisation operates (Hastoe will give guidance to Board members on appropriate briefing material);</w:t>
      </w:r>
    </w:p>
    <w:p w14:paraId="29C06BBC" w14:textId="77777777" w:rsidR="006F5312" w:rsidRDefault="006F5312" w:rsidP="006F5312">
      <w:pPr>
        <w:pStyle w:val="ListParagraph"/>
        <w:numPr>
          <w:ilvl w:val="2"/>
          <w:numId w:val="1"/>
        </w:numPr>
        <w:tabs>
          <w:tab w:val="left" w:pos="1540"/>
        </w:tabs>
        <w:spacing w:line="290" w:lineRule="exact"/>
        <w:rPr>
          <w:rFonts w:ascii="Symbol" w:hAnsi="Symbol"/>
          <w:color w:val="221F1F"/>
          <w:sz w:val="24"/>
        </w:rPr>
      </w:pPr>
      <w:r>
        <w:rPr>
          <w:color w:val="221F1F"/>
          <w:sz w:val="24"/>
        </w:rPr>
        <w:t>bring</w:t>
      </w:r>
      <w:r>
        <w:rPr>
          <w:color w:val="221F1F"/>
          <w:spacing w:val="-5"/>
          <w:sz w:val="24"/>
        </w:rPr>
        <w:t xml:space="preserve"> </w:t>
      </w:r>
      <w:r>
        <w:rPr>
          <w:color w:val="221F1F"/>
          <w:sz w:val="24"/>
        </w:rPr>
        <w:t>to</w:t>
      </w:r>
      <w:r>
        <w:rPr>
          <w:color w:val="221F1F"/>
          <w:spacing w:val="-3"/>
          <w:sz w:val="24"/>
        </w:rPr>
        <w:t xml:space="preserve"> </w:t>
      </w:r>
      <w:r>
        <w:rPr>
          <w:color w:val="221F1F"/>
          <w:sz w:val="24"/>
        </w:rPr>
        <w:t>the</w:t>
      </w:r>
      <w:r>
        <w:rPr>
          <w:color w:val="221F1F"/>
          <w:spacing w:val="-3"/>
          <w:sz w:val="24"/>
        </w:rPr>
        <w:t xml:space="preserve"> </w:t>
      </w:r>
      <w:r>
        <w:rPr>
          <w:color w:val="221F1F"/>
          <w:sz w:val="24"/>
        </w:rPr>
        <w:t>role</w:t>
      </w:r>
      <w:r>
        <w:rPr>
          <w:color w:val="221F1F"/>
          <w:spacing w:val="-5"/>
          <w:sz w:val="24"/>
        </w:rPr>
        <w:t xml:space="preserve"> </w:t>
      </w:r>
      <w:r>
        <w:rPr>
          <w:color w:val="221F1F"/>
          <w:sz w:val="24"/>
        </w:rPr>
        <w:t>their</w:t>
      </w:r>
      <w:r>
        <w:rPr>
          <w:color w:val="221F1F"/>
          <w:spacing w:val="-5"/>
          <w:sz w:val="24"/>
        </w:rPr>
        <w:t xml:space="preserve"> </w:t>
      </w:r>
      <w:r>
        <w:rPr>
          <w:color w:val="221F1F"/>
          <w:sz w:val="24"/>
        </w:rPr>
        <w:t>independence,</w:t>
      </w:r>
      <w:r>
        <w:rPr>
          <w:color w:val="221F1F"/>
          <w:spacing w:val="-3"/>
          <w:sz w:val="24"/>
        </w:rPr>
        <w:t xml:space="preserve"> </w:t>
      </w:r>
      <w:r>
        <w:rPr>
          <w:color w:val="221F1F"/>
          <w:sz w:val="24"/>
        </w:rPr>
        <w:t>skills</w:t>
      </w:r>
      <w:r>
        <w:rPr>
          <w:color w:val="221F1F"/>
          <w:spacing w:val="-3"/>
          <w:sz w:val="24"/>
        </w:rPr>
        <w:t xml:space="preserve"> </w:t>
      </w:r>
      <w:r>
        <w:rPr>
          <w:color w:val="221F1F"/>
          <w:sz w:val="24"/>
        </w:rPr>
        <w:t>and</w:t>
      </w:r>
      <w:r>
        <w:rPr>
          <w:color w:val="221F1F"/>
          <w:spacing w:val="-4"/>
          <w:sz w:val="24"/>
        </w:rPr>
        <w:t xml:space="preserve"> </w:t>
      </w:r>
      <w:r>
        <w:rPr>
          <w:color w:val="221F1F"/>
          <w:spacing w:val="-2"/>
          <w:sz w:val="24"/>
        </w:rPr>
        <w:t>experiences;</w:t>
      </w:r>
    </w:p>
    <w:p w14:paraId="55F1D181" w14:textId="3AE92FE9" w:rsidR="006F5312" w:rsidRDefault="006F5312" w:rsidP="006F5312">
      <w:pPr>
        <w:pStyle w:val="ListParagraph"/>
        <w:numPr>
          <w:ilvl w:val="2"/>
          <w:numId w:val="1"/>
        </w:numPr>
        <w:tabs>
          <w:tab w:val="left" w:pos="1540"/>
        </w:tabs>
        <w:spacing w:line="293" w:lineRule="exact"/>
        <w:rPr>
          <w:rFonts w:ascii="Symbol" w:hAnsi="Symbol"/>
          <w:sz w:val="24"/>
        </w:rPr>
      </w:pPr>
      <w:r>
        <w:rPr>
          <w:color w:val="221F1F"/>
          <w:sz w:val="24"/>
        </w:rPr>
        <w:t>sign</w:t>
      </w:r>
      <w:r>
        <w:rPr>
          <w:color w:val="221F1F"/>
          <w:spacing w:val="-5"/>
          <w:sz w:val="24"/>
        </w:rPr>
        <w:t xml:space="preserve"> </w:t>
      </w:r>
      <w:r>
        <w:rPr>
          <w:color w:val="221F1F"/>
          <w:sz w:val="24"/>
        </w:rPr>
        <w:t>an</w:t>
      </w:r>
      <w:r>
        <w:rPr>
          <w:color w:val="221F1F"/>
          <w:spacing w:val="-2"/>
          <w:sz w:val="24"/>
        </w:rPr>
        <w:t xml:space="preserve"> </w:t>
      </w:r>
      <w:r w:rsidR="00541850">
        <w:rPr>
          <w:color w:val="221F1F"/>
          <w:spacing w:val="-2"/>
          <w:sz w:val="24"/>
        </w:rPr>
        <w:t>a</w:t>
      </w:r>
      <w:r>
        <w:rPr>
          <w:color w:val="221F1F"/>
          <w:sz w:val="24"/>
        </w:rPr>
        <w:t>greement</w:t>
      </w:r>
      <w:r>
        <w:rPr>
          <w:color w:val="221F1F"/>
          <w:spacing w:val="-2"/>
          <w:sz w:val="24"/>
        </w:rPr>
        <w:t xml:space="preserve"> </w:t>
      </w:r>
      <w:r>
        <w:rPr>
          <w:color w:val="221F1F"/>
          <w:sz w:val="24"/>
        </w:rPr>
        <w:t>which</w:t>
      </w:r>
      <w:r>
        <w:rPr>
          <w:color w:val="221F1F"/>
          <w:spacing w:val="-2"/>
          <w:sz w:val="24"/>
        </w:rPr>
        <w:t xml:space="preserve"> </w:t>
      </w:r>
      <w:r>
        <w:rPr>
          <w:color w:val="221F1F"/>
          <w:sz w:val="24"/>
        </w:rPr>
        <w:t>sets</w:t>
      </w:r>
      <w:r>
        <w:rPr>
          <w:color w:val="221F1F"/>
          <w:spacing w:val="-4"/>
          <w:sz w:val="24"/>
        </w:rPr>
        <w:t xml:space="preserve"> </w:t>
      </w:r>
      <w:r>
        <w:rPr>
          <w:color w:val="221F1F"/>
          <w:sz w:val="24"/>
        </w:rPr>
        <w:t>out</w:t>
      </w:r>
      <w:r>
        <w:rPr>
          <w:color w:val="221F1F"/>
          <w:spacing w:val="-6"/>
          <w:sz w:val="24"/>
        </w:rPr>
        <w:t xml:space="preserve"> </w:t>
      </w:r>
      <w:r>
        <w:rPr>
          <w:color w:val="221F1F"/>
          <w:sz w:val="24"/>
        </w:rPr>
        <w:t>formally</w:t>
      </w:r>
      <w:r>
        <w:rPr>
          <w:color w:val="221F1F"/>
          <w:spacing w:val="-5"/>
          <w:sz w:val="24"/>
        </w:rPr>
        <w:t xml:space="preserve"> </w:t>
      </w:r>
      <w:r>
        <w:rPr>
          <w:color w:val="221F1F"/>
          <w:sz w:val="24"/>
        </w:rPr>
        <w:t>their</w:t>
      </w:r>
      <w:r>
        <w:rPr>
          <w:color w:val="221F1F"/>
          <w:spacing w:val="-4"/>
          <w:sz w:val="24"/>
        </w:rPr>
        <w:t xml:space="preserve"> </w:t>
      </w:r>
      <w:r>
        <w:rPr>
          <w:color w:val="221F1F"/>
          <w:sz w:val="24"/>
        </w:rPr>
        <w:t>main</w:t>
      </w:r>
      <w:r>
        <w:rPr>
          <w:color w:val="221F1F"/>
          <w:spacing w:val="-4"/>
          <w:sz w:val="24"/>
        </w:rPr>
        <w:t xml:space="preserve"> </w:t>
      </w:r>
      <w:r>
        <w:rPr>
          <w:color w:val="221F1F"/>
          <w:spacing w:val="-2"/>
          <w:sz w:val="24"/>
        </w:rPr>
        <w:t>duties.</w:t>
      </w:r>
    </w:p>
    <w:p w14:paraId="38FF2345" w14:textId="04D09DE5" w:rsidR="006F5312" w:rsidRDefault="006F5312" w:rsidP="006F5312">
      <w:pPr>
        <w:pStyle w:val="ListParagraph"/>
        <w:numPr>
          <w:ilvl w:val="0"/>
          <w:numId w:val="1"/>
        </w:numPr>
        <w:tabs>
          <w:tab w:val="left" w:pos="532"/>
        </w:tabs>
        <w:spacing w:before="238"/>
        <w:rPr>
          <w:b/>
          <w:sz w:val="24"/>
        </w:rPr>
      </w:pPr>
      <w:r>
        <w:rPr>
          <w:b/>
          <w:sz w:val="24"/>
        </w:rPr>
        <w:t>Responsibilities</w:t>
      </w:r>
      <w:r>
        <w:rPr>
          <w:b/>
          <w:spacing w:val="-3"/>
          <w:sz w:val="24"/>
        </w:rPr>
        <w:t xml:space="preserve"> </w:t>
      </w:r>
      <w:r>
        <w:rPr>
          <w:b/>
          <w:sz w:val="24"/>
        </w:rPr>
        <w:t>of</w:t>
      </w:r>
      <w:r>
        <w:rPr>
          <w:b/>
          <w:spacing w:val="-2"/>
          <w:sz w:val="24"/>
        </w:rPr>
        <w:t xml:space="preserve"> </w:t>
      </w:r>
      <w:r w:rsidR="00541850">
        <w:rPr>
          <w:b/>
          <w:sz w:val="24"/>
        </w:rPr>
        <w:t>B</w:t>
      </w:r>
      <w:r>
        <w:rPr>
          <w:b/>
          <w:sz w:val="24"/>
        </w:rPr>
        <w:t>oard</w:t>
      </w:r>
      <w:r>
        <w:rPr>
          <w:b/>
          <w:spacing w:val="-2"/>
          <w:sz w:val="24"/>
        </w:rPr>
        <w:t xml:space="preserve"> members</w:t>
      </w:r>
    </w:p>
    <w:p w14:paraId="2EF8ED00" w14:textId="77777777" w:rsidR="006F5312" w:rsidRDefault="006F5312" w:rsidP="006F5312">
      <w:pPr>
        <w:pStyle w:val="ListParagraph"/>
        <w:numPr>
          <w:ilvl w:val="1"/>
          <w:numId w:val="1"/>
        </w:numPr>
        <w:tabs>
          <w:tab w:val="left" w:pos="676"/>
        </w:tabs>
        <w:spacing w:before="120"/>
        <w:rPr>
          <w:sz w:val="24"/>
        </w:rPr>
      </w:pPr>
      <w:r>
        <w:rPr>
          <w:sz w:val="24"/>
        </w:rPr>
        <w:t>Board</w:t>
      </w:r>
      <w:r>
        <w:rPr>
          <w:spacing w:val="-5"/>
          <w:sz w:val="24"/>
        </w:rPr>
        <w:t xml:space="preserve"> </w:t>
      </w:r>
      <w:r>
        <w:rPr>
          <w:sz w:val="24"/>
        </w:rPr>
        <w:t>members</w:t>
      </w:r>
      <w:r>
        <w:rPr>
          <w:spacing w:val="-3"/>
          <w:sz w:val="24"/>
        </w:rPr>
        <w:t xml:space="preserve"> </w:t>
      </w:r>
      <w:r>
        <w:rPr>
          <w:sz w:val="24"/>
        </w:rPr>
        <w:t>have</w:t>
      </w:r>
      <w:r>
        <w:rPr>
          <w:spacing w:val="-3"/>
          <w:sz w:val="24"/>
        </w:rPr>
        <w:t xml:space="preserve"> </w:t>
      </w:r>
      <w:r>
        <w:rPr>
          <w:sz w:val="24"/>
        </w:rPr>
        <w:t>an</w:t>
      </w:r>
      <w:r>
        <w:rPr>
          <w:spacing w:val="-3"/>
          <w:sz w:val="24"/>
        </w:rPr>
        <w:t xml:space="preserve"> </w:t>
      </w:r>
      <w:r>
        <w:rPr>
          <w:sz w:val="24"/>
        </w:rPr>
        <w:t>obligation</w:t>
      </w:r>
      <w:r>
        <w:rPr>
          <w:spacing w:val="-2"/>
          <w:sz w:val="24"/>
        </w:rPr>
        <w:t xml:space="preserve"> </w:t>
      </w:r>
      <w:r>
        <w:rPr>
          <w:spacing w:val="-5"/>
          <w:sz w:val="24"/>
        </w:rPr>
        <w:t>to:</w:t>
      </w:r>
    </w:p>
    <w:p w14:paraId="1EA8F829" w14:textId="77777777" w:rsidR="006F5312" w:rsidRDefault="006F5312" w:rsidP="006F5312">
      <w:pPr>
        <w:pStyle w:val="ListParagraph"/>
        <w:numPr>
          <w:ilvl w:val="2"/>
          <w:numId w:val="1"/>
        </w:numPr>
        <w:tabs>
          <w:tab w:val="left" w:pos="1540"/>
        </w:tabs>
        <w:spacing w:before="119" w:line="293" w:lineRule="exact"/>
        <w:rPr>
          <w:rFonts w:ascii="Symbol" w:hAnsi="Symbol"/>
          <w:color w:val="221F1F"/>
          <w:sz w:val="24"/>
        </w:rPr>
      </w:pPr>
      <w:r>
        <w:rPr>
          <w:color w:val="221F1F"/>
          <w:sz w:val="24"/>
        </w:rPr>
        <w:t>uphold</w:t>
      </w:r>
      <w:r>
        <w:rPr>
          <w:color w:val="221F1F"/>
          <w:spacing w:val="-4"/>
          <w:sz w:val="24"/>
        </w:rPr>
        <w:t xml:space="preserve"> </w:t>
      </w:r>
      <w:r>
        <w:rPr>
          <w:color w:val="221F1F"/>
          <w:sz w:val="24"/>
        </w:rPr>
        <w:t>the</w:t>
      </w:r>
      <w:r>
        <w:rPr>
          <w:color w:val="221F1F"/>
          <w:spacing w:val="-2"/>
          <w:sz w:val="24"/>
        </w:rPr>
        <w:t xml:space="preserve"> </w:t>
      </w:r>
      <w:r>
        <w:rPr>
          <w:color w:val="221F1F"/>
          <w:sz w:val="24"/>
        </w:rPr>
        <w:t>values</w:t>
      </w:r>
      <w:r>
        <w:rPr>
          <w:color w:val="221F1F"/>
          <w:spacing w:val="-4"/>
          <w:sz w:val="24"/>
        </w:rPr>
        <w:t xml:space="preserve"> </w:t>
      </w:r>
      <w:r>
        <w:rPr>
          <w:color w:val="221F1F"/>
          <w:sz w:val="24"/>
        </w:rPr>
        <w:t>and</w:t>
      </w:r>
      <w:r>
        <w:rPr>
          <w:color w:val="221F1F"/>
          <w:spacing w:val="-5"/>
          <w:sz w:val="24"/>
        </w:rPr>
        <w:t xml:space="preserve"> </w:t>
      </w:r>
      <w:r>
        <w:rPr>
          <w:color w:val="221F1F"/>
          <w:sz w:val="24"/>
        </w:rPr>
        <w:t>objectives</w:t>
      </w:r>
      <w:r>
        <w:rPr>
          <w:color w:val="221F1F"/>
          <w:spacing w:val="-2"/>
          <w:sz w:val="24"/>
        </w:rPr>
        <w:t xml:space="preserve"> </w:t>
      </w:r>
      <w:r>
        <w:rPr>
          <w:color w:val="221F1F"/>
          <w:sz w:val="24"/>
        </w:rPr>
        <w:t>of</w:t>
      </w:r>
      <w:r>
        <w:rPr>
          <w:color w:val="221F1F"/>
          <w:spacing w:val="-2"/>
          <w:sz w:val="24"/>
        </w:rPr>
        <w:t xml:space="preserve"> </w:t>
      </w:r>
      <w:r>
        <w:rPr>
          <w:color w:val="221F1F"/>
          <w:sz w:val="24"/>
        </w:rPr>
        <w:t>the</w:t>
      </w:r>
      <w:r>
        <w:rPr>
          <w:color w:val="221F1F"/>
          <w:spacing w:val="-3"/>
          <w:sz w:val="24"/>
        </w:rPr>
        <w:t xml:space="preserve"> </w:t>
      </w:r>
      <w:r>
        <w:rPr>
          <w:color w:val="221F1F"/>
          <w:spacing w:val="-2"/>
          <w:sz w:val="24"/>
        </w:rPr>
        <w:t>organisation;</w:t>
      </w:r>
    </w:p>
    <w:p w14:paraId="53450A98" w14:textId="77777777" w:rsidR="006F5312" w:rsidRDefault="006F5312" w:rsidP="006F5312">
      <w:pPr>
        <w:pStyle w:val="ListParagraph"/>
        <w:numPr>
          <w:ilvl w:val="2"/>
          <w:numId w:val="1"/>
        </w:numPr>
        <w:tabs>
          <w:tab w:val="left" w:pos="1540"/>
        </w:tabs>
        <w:ind w:right="1098"/>
        <w:rPr>
          <w:rFonts w:ascii="Symbol" w:hAnsi="Symbol"/>
          <w:color w:val="221F1F"/>
          <w:sz w:val="24"/>
        </w:rPr>
      </w:pPr>
      <w:r>
        <w:rPr>
          <w:color w:val="221F1F"/>
          <w:sz w:val="24"/>
        </w:rPr>
        <w:t>uphold</w:t>
      </w:r>
      <w:r>
        <w:rPr>
          <w:color w:val="221F1F"/>
          <w:spacing w:val="-5"/>
          <w:sz w:val="24"/>
        </w:rPr>
        <w:t xml:space="preserve"> </w:t>
      </w:r>
      <w:r>
        <w:rPr>
          <w:color w:val="221F1F"/>
          <w:sz w:val="24"/>
        </w:rPr>
        <w:t>the</w:t>
      </w:r>
      <w:r>
        <w:rPr>
          <w:color w:val="221F1F"/>
          <w:spacing w:val="-5"/>
          <w:sz w:val="24"/>
        </w:rPr>
        <w:t xml:space="preserve"> </w:t>
      </w:r>
      <w:r>
        <w:rPr>
          <w:color w:val="221F1F"/>
          <w:sz w:val="24"/>
        </w:rPr>
        <w:t>organisation’s</w:t>
      </w:r>
      <w:r>
        <w:rPr>
          <w:color w:val="221F1F"/>
          <w:spacing w:val="-5"/>
          <w:sz w:val="24"/>
        </w:rPr>
        <w:t xml:space="preserve"> </w:t>
      </w:r>
      <w:r>
        <w:rPr>
          <w:color w:val="221F1F"/>
          <w:sz w:val="24"/>
        </w:rPr>
        <w:t>core</w:t>
      </w:r>
      <w:r>
        <w:rPr>
          <w:color w:val="221F1F"/>
          <w:spacing w:val="-5"/>
          <w:sz w:val="24"/>
        </w:rPr>
        <w:t xml:space="preserve"> </w:t>
      </w:r>
      <w:r>
        <w:rPr>
          <w:color w:val="221F1F"/>
          <w:sz w:val="24"/>
        </w:rPr>
        <w:t>policies,</w:t>
      </w:r>
      <w:r>
        <w:rPr>
          <w:color w:val="221F1F"/>
          <w:spacing w:val="-5"/>
          <w:sz w:val="24"/>
        </w:rPr>
        <w:t xml:space="preserve"> </w:t>
      </w:r>
      <w:r>
        <w:rPr>
          <w:color w:val="221F1F"/>
          <w:sz w:val="24"/>
        </w:rPr>
        <w:t>including</w:t>
      </w:r>
      <w:r>
        <w:rPr>
          <w:color w:val="221F1F"/>
          <w:spacing w:val="-5"/>
          <w:sz w:val="24"/>
        </w:rPr>
        <w:t xml:space="preserve"> </w:t>
      </w:r>
      <w:r>
        <w:rPr>
          <w:color w:val="221F1F"/>
          <w:sz w:val="24"/>
        </w:rPr>
        <w:t>the</w:t>
      </w:r>
      <w:r>
        <w:rPr>
          <w:color w:val="221F1F"/>
          <w:spacing w:val="-6"/>
          <w:sz w:val="24"/>
        </w:rPr>
        <w:t xml:space="preserve"> </w:t>
      </w:r>
      <w:r>
        <w:rPr>
          <w:color w:val="221F1F"/>
          <w:sz w:val="24"/>
        </w:rPr>
        <w:t>Equality</w:t>
      </w:r>
      <w:r>
        <w:rPr>
          <w:color w:val="221F1F"/>
          <w:spacing w:val="-6"/>
          <w:sz w:val="24"/>
        </w:rPr>
        <w:t xml:space="preserve"> </w:t>
      </w:r>
      <w:r>
        <w:rPr>
          <w:color w:val="221F1F"/>
          <w:sz w:val="24"/>
        </w:rPr>
        <w:t>and</w:t>
      </w:r>
      <w:r>
        <w:rPr>
          <w:color w:val="221F1F"/>
          <w:spacing w:val="-6"/>
          <w:sz w:val="24"/>
        </w:rPr>
        <w:t xml:space="preserve"> </w:t>
      </w:r>
      <w:r>
        <w:rPr>
          <w:color w:val="221F1F"/>
          <w:sz w:val="24"/>
        </w:rPr>
        <w:t xml:space="preserve">Diversity </w:t>
      </w:r>
      <w:r>
        <w:rPr>
          <w:color w:val="221F1F"/>
          <w:spacing w:val="-2"/>
          <w:sz w:val="24"/>
        </w:rPr>
        <w:t>Policy;</w:t>
      </w:r>
    </w:p>
    <w:p w14:paraId="1AB450EC" w14:textId="52461935" w:rsidR="006F5312" w:rsidRDefault="006F5312" w:rsidP="006F5312">
      <w:pPr>
        <w:pStyle w:val="ListParagraph"/>
        <w:numPr>
          <w:ilvl w:val="2"/>
          <w:numId w:val="1"/>
        </w:numPr>
        <w:tabs>
          <w:tab w:val="left" w:pos="1540"/>
        </w:tabs>
        <w:spacing w:line="293" w:lineRule="exact"/>
        <w:rPr>
          <w:rFonts w:ascii="Symbol" w:hAnsi="Symbol"/>
          <w:color w:val="221F1F"/>
          <w:sz w:val="24"/>
        </w:rPr>
      </w:pPr>
      <w:r>
        <w:rPr>
          <w:color w:val="221F1F"/>
          <w:sz w:val="24"/>
        </w:rPr>
        <w:t>contribute</w:t>
      </w:r>
      <w:r>
        <w:rPr>
          <w:color w:val="221F1F"/>
          <w:spacing w:val="-3"/>
          <w:sz w:val="24"/>
        </w:rPr>
        <w:t xml:space="preserve"> </w:t>
      </w:r>
      <w:r>
        <w:rPr>
          <w:color w:val="221F1F"/>
          <w:sz w:val="24"/>
        </w:rPr>
        <w:t>to</w:t>
      </w:r>
      <w:r>
        <w:rPr>
          <w:color w:val="221F1F"/>
          <w:spacing w:val="-3"/>
          <w:sz w:val="24"/>
        </w:rPr>
        <w:t xml:space="preserve"> </w:t>
      </w:r>
      <w:r>
        <w:rPr>
          <w:color w:val="221F1F"/>
          <w:sz w:val="24"/>
        </w:rPr>
        <w:t>and</w:t>
      </w:r>
      <w:r>
        <w:rPr>
          <w:color w:val="221F1F"/>
          <w:spacing w:val="-2"/>
          <w:sz w:val="24"/>
        </w:rPr>
        <w:t xml:space="preserve"> </w:t>
      </w:r>
      <w:r>
        <w:rPr>
          <w:color w:val="221F1F"/>
          <w:sz w:val="24"/>
        </w:rPr>
        <w:t>share</w:t>
      </w:r>
      <w:r>
        <w:rPr>
          <w:color w:val="221F1F"/>
          <w:spacing w:val="-6"/>
          <w:sz w:val="24"/>
        </w:rPr>
        <w:t xml:space="preserve"> </w:t>
      </w:r>
      <w:r>
        <w:rPr>
          <w:color w:val="221F1F"/>
          <w:sz w:val="24"/>
        </w:rPr>
        <w:t>responsibility</w:t>
      </w:r>
      <w:r>
        <w:rPr>
          <w:color w:val="221F1F"/>
          <w:spacing w:val="-6"/>
          <w:sz w:val="24"/>
        </w:rPr>
        <w:t xml:space="preserve"> </w:t>
      </w:r>
      <w:r>
        <w:rPr>
          <w:color w:val="221F1F"/>
          <w:sz w:val="24"/>
        </w:rPr>
        <w:t>for</w:t>
      </w:r>
      <w:r>
        <w:rPr>
          <w:color w:val="221F1F"/>
          <w:spacing w:val="-2"/>
          <w:sz w:val="24"/>
        </w:rPr>
        <w:t xml:space="preserve"> </w:t>
      </w:r>
      <w:r>
        <w:rPr>
          <w:color w:val="221F1F"/>
          <w:sz w:val="24"/>
        </w:rPr>
        <w:t>the</w:t>
      </w:r>
      <w:r>
        <w:rPr>
          <w:color w:val="221F1F"/>
          <w:spacing w:val="-3"/>
          <w:sz w:val="24"/>
        </w:rPr>
        <w:t xml:space="preserve"> </w:t>
      </w:r>
      <w:r w:rsidR="00E53DD4">
        <w:rPr>
          <w:color w:val="221F1F"/>
          <w:sz w:val="24"/>
        </w:rPr>
        <w:t>B</w:t>
      </w:r>
      <w:r>
        <w:rPr>
          <w:color w:val="221F1F"/>
          <w:sz w:val="24"/>
        </w:rPr>
        <w:t>oard’s</w:t>
      </w:r>
      <w:r>
        <w:rPr>
          <w:color w:val="221F1F"/>
          <w:spacing w:val="-2"/>
          <w:sz w:val="24"/>
        </w:rPr>
        <w:t xml:space="preserve"> decisions;</w:t>
      </w:r>
    </w:p>
    <w:p w14:paraId="12913033" w14:textId="77777777" w:rsidR="006F5312" w:rsidRDefault="006F5312" w:rsidP="006F5312">
      <w:pPr>
        <w:pStyle w:val="ListParagraph"/>
        <w:numPr>
          <w:ilvl w:val="2"/>
          <w:numId w:val="1"/>
        </w:numPr>
        <w:tabs>
          <w:tab w:val="left" w:pos="1540"/>
        </w:tabs>
        <w:spacing w:line="292" w:lineRule="exact"/>
        <w:rPr>
          <w:rFonts w:ascii="Symbol" w:hAnsi="Symbol"/>
          <w:color w:val="221F1F"/>
          <w:sz w:val="24"/>
        </w:rPr>
      </w:pPr>
      <w:r>
        <w:rPr>
          <w:color w:val="221F1F"/>
          <w:sz w:val="24"/>
        </w:rPr>
        <w:t>prepare</w:t>
      </w:r>
      <w:r>
        <w:rPr>
          <w:color w:val="221F1F"/>
          <w:spacing w:val="-8"/>
          <w:sz w:val="24"/>
        </w:rPr>
        <w:t xml:space="preserve"> </w:t>
      </w:r>
      <w:r>
        <w:rPr>
          <w:color w:val="221F1F"/>
          <w:sz w:val="24"/>
        </w:rPr>
        <w:t>for</w:t>
      </w:r>
      <w:r>
        <w:rPr>
          <w:color w:val="221F1F"/>
          <w:spacing w:val="-2"/>
          <w:sz w:val="24"/>
        </w:rPr>
        <w:t xml:space="preserve"> </w:t>
      </w:r>
      <w:r>
        <w:rPr>
          <w:color w:val="221F1F"/>
          <w:sz w:val="24"/>
        </w:rPr>
        <w:t>and</w:t>
      </w:r>
      <w:r>
        <w:rPr>
          <w:color w:val="221F1F"/>
          <w:spacing w:val="-4"/>
          <w:sz w:val="24"/>
        </w:rPr>
        <w:t xml:space="preserve"> </w:t>
      </w:r>
      <w:r>
        <w:rPr>
          <w:color w:val="221F1F"/>
          <w:sz w:val="24"/>
        </w:rPr>
        <w:t>attend</w:t>
      </w:r>
      <w:r>
        <w:rPr>
          <w:color w:val="221F1F"/>
          <w:spacing w:val="-7"/>
          <w:sz w:val="24"/>
        </w:rPr>
        <w:t xml:space="preserve"> </w:t>
      </w:r>
      <w:r>
        <w:rPr>
          <w:color w:val="221F1F"/>
          <w:sz w:val="24"/>
        </w:rPr>
        <w:t>meetings,</w:t>
      </w:r>
      <w:r>
        <w:rPr>
          <w:color w:val="221F1F"/>
          <w:spacing w:val="-2"/>
          <w:sz w:val="24"/>
        </w:rPr>
        <w:t xml:space="preserve"> </w:t>
      </w:r>
      <w:r>
        <w:rPr>
          <w:color w:val="221F1F"/>
          <w:sz w:val="24"/>
        </w:rPr>
        <w:t>training</w:t>
      </w:r>
      <w:r>
        <w:rPr>
          <w:color w:val="221F1F"/>
          <w:spacing w:val="-4"/>
          <w:sz w:val="24"/>
        </w:rPr>
        <w:t xml:space="preserve"> </w:t>
      </w:r>
      <w:r>
        <w:rPr>
          <w:color w:val="221F1F"/>
          <w:sz w:val="24"/>
        </w:rPr>
        <w:t>sessions</w:t>
      </w:r>
      <w:r>
        <w:rPr>
          <w:color w:val="221F1F"/>
          <w:spacing w:val="-3"/>
          <w:sz w:val="24"/>
        </w:rPr>
        <w:t xml:space="preserve"> </w:t>
      </w:r>
      <w:r>
        <w:rPr>
          <w:color w:val="221F1F"/>
          <w:sz w:val="24"/>
        </w:rPr>
        <w:t>and</w:t>
      </w:r>
      <w:r>
        <w:rPr>
          <w:color w:val="221F1F"/>
          <w:spacing w:val="-2"/>
          <w:sz w:val="24"/>
        </w:rPr>
        <w:t xml:space="preserve"> </w:t>
      </w:r>
      <w:r>
        <w:rPr>
          <w:color w:val="221F1F"/>
          <w:sz w:val="24"/>
        </w:rPr>
        <w:t>other</w:t>
      </w:r>
      <w:r>
        <w:rPr>
          <w:color w:val="221F1F"/>
          <w:spacing w:val="-5"/>
          <w:sz w:val="24"/>
        </w:rPr>
        <w:t xml:space="preserve"> </w:t>
      </w:r>
      <w:r>
        <w:rPr>
          <w:color w:val="221F1F"/>
          <w:spacing w:val="-2"/>
          <w:sz w:val="24"/>
        </w:rPr>
        <w:t>events;</w:t>
      </w:r>
    </w:p>
    <w:p w14:paraId="66F2CC6C" w14:textId="77777777" w:rsidR="006F5312" w:rsidRDefault="006F5312" w:rsidP="006F5312">
      <w:pPr>
        <w:pStyle w:val="ListParagraph"/>
        <w:numPr>
          <w:ilvl w:val="2"/>
          <w:numId w:val="1"/>
        </w:numPr>
        <w:tabs>
          <w:tab w:val="left" w:pos="1540"/>
        </w:tabs>
        <w:spacing w:line="292" w:lineRule="exact"/>
        <w:rPr>
          <w:rFonts w:ascii="Symbol" w:hAnsi="Symbol"/>
          <w:color w:val="221F1F"/>
          <w:sz w:val="24"/>
        </w:rPr>
      </w:pPr>
      <w:r>
        <w:rPr>
          <w:color w:val="221F1F"/>
          <w:sz w:val="24"/>
        </w:rPr>
        <w:t>represent</w:t>
      </w:r>
      <w:r>
        <w:rPr>
          <w:color w:val="221F1F"/>
          <w:spacing w:val="-5"/>
          <w:sz w:val="24"/>
        </w:rPr>
        <w:t xml:space="preserve"> </w:t>
      </w:r>
      <w:r>
        <w:rPr>
          <w:color w:val="221F1F"/>
          <w:sz w:val="24"/>
        </w:rPr>
        <w:t>the</w:t>
      </w:r>
      <w:r>
        <w:rPr>
          <w:color w:val="221F1F"/>
          <w:spacing w:val="-4"/>
          <w:sz w:val="24"/>
        </w:rPr>
        <w:t xml:space="preserve"> </w:t>
      </w:r>
      <w:r>
        <w:rPr>
          <w:color w:val="221F1F"/>
          <w:sz w:val="24"/>
        </w:rPr>
        <w:t>organisation</w:t>
      </w:r>
      <w:r>
        <w:rPr>
          <w:color w:val="221F1F"/>
          <w:spacing w:val="-5"/>
          <w:sz w:val="24"/>
        </w:rPr>
        <w:t xml:space="preserve"> </w:t>
      </w:r>
      <w:r>
        <w:rPr>
          <w:color w:val="221F1F"/>
          <w:sz w:val="24"/>
        </w:rPr>
        <w:t>on</w:t>
      </w:r>
      <w:r>
        <w:rPr>
          <w:color w:val="221F1F"/>
          <w:spacing w:val="-4"/>
          <w:sz w:val="24"/>
        </w:rPr>
        <w:t xml:space="preserve"> </w:t>
      </w:r>
      <w:r>
        <w:rPr>
          <w:color w:val="221F1F"/>
          <w:spacing w:val="-2"/>
          <w:sz w:val="24"/>
        </w:rPr>
        <w:t>occasion;</w:t>
      </w:r>
    </w:p>
    <w:p w14:paraId="0B993869" w14:textId="77777777" w:rsidR="006F5312" w:rsidRDefault="006F5312" w:rsidP="006F5312">
      <w:pPr>
        <w:pStyle w:val="ListParagraph"/>
        <w:numPr>
          <w:ilvl w:val="2"/>
          <w:numId w:val="1"/>
        </w:numPr>
        <w:tabs>
          <w:tab w:val="left" w:pos="1540"/>
        </w:tabs>
        <w:spacing w:line="293" w:lineRule="exact"/>
        <w:rPr>
          <w:rFonts w:ascii="Symbol" w:hAnsi="Symbol"/>
          <w:color w:val="221F1F"/>
          <w:sz w:val="24"/>
        </w:rPr>
      </w:pPr>
      <w:r>
        <w:rPr>
          <w:color w:val="221F1F"/>
          <w:sz w:val="24"/>
        </w:rPr>
        <w:t>declare</w:t>
      </w:r>
      <w:r>
        <w:rPr>
          <w:color w:val="221F1F"/>
          <w:spacing w:val="-5"/>
          <w:sz w:val="24"/>
        </w:rPr>
        <w:t xml:space="preserve"> </w:t>
      </w:r>
      <w:r>
        <w:rPr>
          <w:color w:val="221F1F"/>
          <w:sz w:val="24"/>
        </w:rPr>
        <w:t>any</w:t>
      </w:r>
      <w:r>
        <w:rPr>
          <w:color w:val="221F1F"/>
          <w:spacing w:val="-5"/>
          <w:sz w:val="24"/>
        </w:rPr>
        <w:t xml:space="preserve"> </w:t>
      </w:r>
      <w:r>
        <w:rPr>
          <w:color w:val="221F1F"/>
          <w:sz w:val="24"/>
        </w:rPr>
        <w:t>relevant</w:t>
      </w:r>
      <w:r>
        <w:rPr>
          <w:color w:val="221F1F"/>
          <w:spacing w:val="-2"/>
          <w:sz w:val="24"/>
        </w:rPr>
        <w:t xml:space="preserve"> interests;</w:t>
      </w:r>
    </w:p>
    <w:p w14:paraId="1015BA36" w14:textId="77777777" w:rsidR="006F5312" w:rsidRDefault="006F5312" w:rsidP="006F5312">
      <w:pPr>
        <w:pStyle w:val="ListParagraph"/>
        <w:numPr>
          <w:ilvl w:val="2"/>
          <w:numId w:val="1"/>
        </w:numPr>
        <w:tabs>
          <w:tab w:val="left" w:pos="1540"/>
        </w:tabs>
        <w:spacing w:line="292" w:lineRule="exact"/>
        <w:rPr>
          <w:rFonts w:ascii="Symbol" w:hAnsi="Symbol"/>
          <w:color w:val="221F1F"/>
          <w:sz w:val="24"/>
        </w:rPr>
      </w:pPr>
      <w:r>
        <w:rPr>
          <w:color w:val="221F1F"/>
          <w:sz w:val="24"/>
        </w:rPr>
        <w:t>respect</w:t>
      </w:r>
      <w:r>
        <w:rPr>
          <w:color w:val="221F1F"/>
          <w:spacing w:val="-6"/>
          <w:sz w:val="24"/>
        </w:rPr>
        <w:t xml:space="preserve"> </w:t>
      </w:r>
      <w:r>
        <w:rPr>
          <w:color w:val="221F1F"/>
          <w:sz w:val="24"/>
        </w:rPr>
        <w:t>confidentiality</w:t>
      </w:r>
      <w:r>
        <w:rPr>
          <w:color w:val="221F1F"/>
          <w:spacing w:val="-7"/>
          <w:sz w:val="24"/>
        </w:rPr>
        <w:t xml:space="preserve"> </w:t>
      </w:r>
      <w:r>
        <w:rPr>
          <w:color w:val="221F1F"/>
          <w:sz w:val="24"/>
        </w:rPr>
        <w:t>of</w:t>
      </w:r>
      <w:r>
        <w:rPr>
          <w:color w:val="221F1F"/>
          <w:spacing w:val="-3"/>
          <w:sz w:val="24"/>
        </w:rPr>
        <w:t xml:space="preserve"> </w:t>
      </w:r>
      <w:r>
        <w:rPr>
          <w:color w:val="221F1F"/>
          <w:spacing w:val="-2"/>
          <w:sz w:val="24"/>
        </w:rPr>
        <w:t>information;</w:t>
      </w:r>
    </w:p>
    <w:p w14:paraId="2C956796" w14:textId="77777777" w:rsidR="006F5312" w:rsidRDefault="006F5312" w:rsidP="006F5312">
      <w:pPr>
        <w:pStyle w:val="ListParagraph"/>
        <w:numPr>
          <w:ilvl w:val="2"/>
          <w:numId w:val="1"/>
        </w:numPr>
        <w:tabs>
          <w:tab w:val="left" w:pos="1540"/>
        </w:tabs>
        <w:ind w:right="1485"/>
        <w:rPr>
          <w:rFonts w:ascii="Symbol" w:hAnsi="Symbol"/>
          <w:color w:val="221F1F"/>
          <w:sz w:val="24"/>
        </w:rPr>
      </w:pPr>
      <w:r>
        <w:rPr>
          <w:color w:val="221F1F"/>
          <w:sz w:val="24"/>
        </w:rPr>
        <w:t>comply</w:t>
      </w:r>
      <w:r>
        <w:rPr>
          <w:color w:val="221F1F"/>
          <w:spacing w:val="-6"/>
          <w:sz w:val="24"/>
        </w:rPr>
        <w:t xml:space="preserve"> </w:t>
      </w:r>
      <w:r>
        <w:rPr>
          <w:color w:val="221F1F"/>
          <w:sz w:val="24"/>
        </w:rPr>
        <w:t>at</w:t>
      </w:r>
      <w:r>
        <w:rPr>
          <w:color w:val="221F1F"/>
          <w:spacing w:val="-5"/>
          <w:sz w:val="24"/>
        </w:rPr>
        <w:t xml:space="preserve"> </w:t>
      </w:r>
      <w:r>
        <w:rPr>
          <w:color w:val="221F1F"/>
          <w:sz w:val="24"/>
        </w:rPr>
        <w:t>all</w:t>
      </w:r>
      <w:r>
        <w:rPr>
          <w:color w:val="221F1F"/>
          <w:spacing w:val="-4"/>
          <w:sz w:val="24"/>
        </w:rPr>
        <w:t xml:space="preserve"> </w:t>
      </w:r>
      <w:r>
        <w:rPr>
          <w:color w:val="221F1F"/>
          <w:sz w:val="24"/>
        </w:rPr>
        <w:t>times</w:t>
      </w:r>
      <w:r>
        <w:rPr>
          <w:color w:val="221F1F"/>
          <w:spacing w:val="-6"/>
          <w:sz w:val="24"/>
        </w:rPr>
        <w:t xml:space="preserve"> </w:t>
      </w:r>
      <w:r>
        <w:rPr>
          <w:color w:val="221F1F"/>
          <w:sz w:val="24"/>
        </w:rPr>
        <w:t>with</w:t>
      </w:r>
      <w:r>
        <w:rPr>
          <w:color w:val="221F1F"/>
          <w:spacing w:val="-3"/>
          <w:sz w:val="24"/>
        </w:rPr>
        <w:t xml:space="preserve"> </w:t>
      </w:r>
      <w:r>
        <w:rPr>
          <w:color w:val="221F1F"/>
          <w:sz w:val="24"/>
        </w:rPr>
        <w:t>the</w:t>
      </w:r>
      <w:r>
        <w:rPr>
          <w:color w:val="221F1F"/>
          <w:spacing w:val="-3"/>
          <w:sz w:val="24"/>
        </w:rPr>
        <w:t xml:space="preserve"> </w:t>
      </w:r>
      <w:r>
        <w:rPr>
          <w:color w:val="221F1F"/>
          <w:sz w:val="24"/>
        </w:rPr>
        <w:t>Association’s</w:t>
      </w:r>
      <w:r>
        <w:rPr>
          <w:color w:val="221F1F"/>
          <w:spacing w:val="-3"/>
          <w:sz w:val="24"/>
        </w:rPr>
        <w:t xml:space="preserve"> </w:t>
      </w:r>
      <w:r>
        <w:rPr>
          <w:color w:val="221F1F"/>
          <w:sz w:val="24"/>
        </w:rPr>
        <w:t>Code</w:t>
      </w:r>
      <w:r>
        <w:rPr>
          <w:color w:val="221F1F"/>
          <w:spacing w:val="-3"/>
          <w:sz w:val="24"/>
        </w:rPr>
        <w:t xml:space="preserve"> </w:t>
      </w:r>
      <w:r>
        <w:rPr>
          <w:color w:val="221F1F"/>
          <w:sz w:val="24"/>
        </w:rPr>
        <w:t>of</w:t>
      </w:r>
      <w:r>
        <w:rPr>
          <w:color w:val="221F1F"/>
          <w:spacing w:val="-3"/>
          <w:sz w:val="24"/>
        </w:rPr>
        <w:t xml:space="preserve"> </w:t>
      </w:r>
      <w:r>
        <w:rPr>
          <w:color w:val="221F1F"/>
          <w:sz w:val="24"/>
        </w:rPr>
        <w:t>Conduct</w:t>
      </w:r>
      <w:r>
        <w:rPr>
          <w:color w:val="221F1F"/>
          <w:spacing w:val="-7"/>
          <w:sz w:val="24"/>
        </w:rPr>
        <w:t xml:space="preserve"> </w:t>
      </w:r>
      <w:r>
        <w:rPr>
          <w:color w:val="221F1F"/>
          <w:sz w:val="24"/>
        </w:rPr>
        <w:t>for</w:t>
      </w:r>
      <w:r>
        <w:rPr>
          <w:color w:val="221F1F"/>
          <w:spacing w:val="-3"/>
          <w:sz w:val="24"/>
        </w:rPr>
        <w:t xml:space="preserve"> </w:t>
      </w:r>
      <w:r>
        <w:rPr>
          <w:color w:val="221F1F"/>
          <w:sz w:val="24"/>
        </w:rPr>
        <w:t>its</w:t>
      </w:r>
      <w:r>
        <w:rPr>
          <w:color w:val="221F1F"/>
          <w:spacing w:val="-5"/>
          <w:sz w:val="24"/>
        </w:rPr>
        <w:t xml:space="preserve"> </w:t>
      </w:r>
      <w:r>
        <w:rPr>
          <w:color w:val="221F1F"/>
          <w:sz w:val="24"/>
        </w:rPr>
        <w:t>board members and staff;</w:t>
      </w:r>
    </w:p>
    <w:p w14:paraId="7AB3A148" w14:textId="06DD3A4D" w:rsidR="006F5312" w:rsidRDefault="006F5312" w:rsidP="006F5312">
      <w:pPr>
        <w:pStyle w:val="ListParagraph"/>
        <w:numPr>
          <w:ilvl w:val="2"/>
          <w:numId w:val="1"/>
        </w:numPr>
        <w:tabs>
          <w:tab w:val="left" w:pos="1540"/>
        </w:tabs>
        <w:ind w:right="1090"/>
        <w:rPr>
          <w:rFonts w:ascii="Symbol" w:hAnsi="Symbol"/>
          <w:color w:val="221F1F"/>
          <w:sz w:val="24"/>
        </w:rPr>
      </w:pPr>
      <w:r>
        <w:rPr>
          <w:color w:val="221F1F"/>
          <w:sz w:val="24"/>
        </w:rPr>
        <w:t>uphold</w:t>
      </w:r>
      <w:r>
        <w:rPr>
          <w:color w:val="221F1F"/>
          <w:spacing w:val="-3"/>
          <w:sz w:val="24"/>
        </w:rPr>
        <w:t xml:space="preserve"> </w:t>
      </w:r>
      <w:r>
        <w:rPr>
          <w:color w:val="221F1F"/>
          <w:sz w:val="24"/>
        </w:rPr>
        <w:t>the</w:t>
      </w:r>
      <w:r>
        <w:rPr>
          <w:color w:val="221F1F"/>
          <w:spacing w:val="-3"/>
          <w:sz w:val="24"/>
        </w:rPr>
        <w:t xml:space="preserve"> </w:t>
      </w:r>
      <w:r>
        <w:rPr>
          <w:color w:val="221F1F"/>
          <w:sz w:val="24"/>
        </w:rPr>
        <w:t>principles</w:t>
      </w:r>
      <w:r>
        <w:rPr>
          <w:color w:val="221F1F"/>
          <w:spacing w:val="-3"/>
          <w:sz w:val="24"/>
        </w:rPr>
        <w:t xml:space="preserve"> </w:t>
      </w:r>
      <w:r>
        <w:rPr>
          <w:color w:val="221F1F"/>
          <w:sz w:val="24"/>
        </w:rPr>
        <w:t>set</w:t>
      </w:r>
      <w:r>
        <w:rPr>
          <w:color w:val="221F1F"/>
          <w:spacing w:val="-3"/>
          <w:sz w:val="24"/>
        </w:rPr>
        <w:t xml:space="preserve"> </w:t>
      </w:r>
      <w:r>
        <w:rPr>
          <w:color w:val="221F1F"/>
          <w:sz w:val="24"/>
        </w:rPr>
        <w:t>out</w:t>
      </w:r>
      <w:r>
        <w:rPr>
          <w:color w:val="221F1F"/>
          <w:spacing w:val="-3"/>
          <w:sz w:val="24"/>
        </w:rPr>
        <w:t xml:space="preserve"> </w:t>
      </w:r>
      <w:r>
        <w:rPr>
          <w:color w:val="221F1F"/>
          <w:sz w:val="24"/>
        </w:rPr>
        <w:t>in</w:t>
      </w:r>
      <w:r>
        <w:rPr>
          <w:color w:val="221F1F"/>
          <w:spacing w:val="-5"/>
          <w:sz w:val="24"/>
        </w:rPr>
        <w:t xml:space="preserve"> </w:t>
      </w:r>
      <w:r>
        <w:rPr>
          <w:color w:val="221F1F"/>
          <w:sz w:val="24"/>
        </w:rPr>
        <w:t>the</w:t>
      </w:r>
      <w:r>
        <w:rPr>
          <w:color w:val="221F1F"/>
          <w:spacing w:val="-5"/>
          <w:sz w:val="24"/>
        </w:rPr>
        <w:t xml:space="preserve"> </w:t>
      </w:r>
      <w:r>
        <w:rPr>
          <w:color w:val="221F1F"/>
          <w:sz w:val="24"/>
        </w:rPr>
        <w:t>Association’s</w:t>
      </w:r>
      <w:r>
        <w:rPr>
          <w:color w:val="221F1F"/>
          <w:spacing w:val="-3"/>
          <w:sz w:val="24"/>
        </w:rPr>
        <w:t xml:space="preserve"> </w:t>
      </w:r>
      <w:r>
        <w:rPr>
          <w:color w:val="221F1F"/>
          <w:sz w:val="24"/>
        </w:rPr>
        <w:t>Code</w:t>
      </w:r>
      <w:r>
        <w:rPr>
          <w:color w:val="221F1F"/>
          <w:spacing w:val="-5"/>
          <w:sz w:val="24"/>
        </w:rPr>
        <w:t xml:space="preserve"> </w:t>
      </w:r>
      <w:r>
        <w:rPr>
          <w:color w:val="221F1F"/>
          <w:sz w:val="24"/>
        </w:rPr>
        <w:t>of</w:t>
      </w:r>
      <w:r>
        <w:rPr>
          <w:color w:val="221F1F"/>
          <w:spacing w:val="-3"/>
          <w:sz w:val="24"/>
        </w:rPr>
        <w:t xml:space="preserve"> </w:t>
      </w:r>
      <w:r>
        <w:rPr>
          <w:color w:val="221F1F"/>
          <w:sz w:val="24"/>
        </w:rPr>
        <w:t>Governance,</w:t>
      </w:r>
      <w:r>
        <w:rPr>
          <w:color w:val="221F1F"/>
          <w:spacing w:val="-3"/>
          <w:sz w:val="24"/>
        </w:rPr>
        <w:t xml:space="preserve"> </w:t>
      </w:r>
      <w:r>
        <w:rPr>
          <w:color w:val="221F1F"/>
          <w:sz w:val="24"/>
        </w:rPr>
        <w:t xml:space="preserve">and fulfil the duties set out in the </w:t>
      </w:r>
      <w:r w:rsidR="00E53DD4">
        <w:rPr>
          <w:color w:val="221F1F"/>
          <w:sz w:val="24"/>
        </w:rPr>
        <w:t>c</w:t>
      </w:r>
      <w:r>
        <w:rPr>
          <w:color w:val="221F1F"/>
          <w:sz w:val="24"/>
        </w:rPr>
        <w:t>ode such as undergoing annual appraisa</w:t>
      </w:r>
      <w:r w:rsidR="00E53DD4">
        <w:rPr>
          <w:color w:val="221F1F"/>
          <w:sz w:val="24"/>
        </w:rPr>
        <w:t>.</w:t>
      </w:r>
      <w:r>
        <w:rPr>
          <w:color w:val="221F1F"/>
          <w:sz w:val="24"/>
        </w:rPr>
        <w:t>ls</w:t>
      </w:r>
    </w:p>
    <w:p w14:paraId="754B82E8" w14:textId="77777777" w:rsidR="006F5312" w:rsidRDefault="006F5312" w:rsidP="006F5312">
      <w:pPr>
        <w:rPr>
          <w:rFonts w:ascii="Symbol" w:hAnsi="Symbol"/>
          <w:sz w:val="24"/>
        </w:rPr>
        <w:sectPr w:rsidR="006F5312">
          <w:footerReference w:type="default" r:id="rId11"/>
          <w:pgSz w:w="12240" w:h="15840"/>
          <w:pgMar w:top="340" w:right="460" w:bottom="280" w:left="1220" w:header="0" w:footer="0" w:gutter="0"/>
          <w:cols w:space="720"/>
        </w:sectPr>
      </w:pPr>
    </w:p>
    <w:p w14:paraId="6CE9F21E" w14:textId="77777777" w:rsidR="006F5312" w:rsidRDefault="006F5312" w:rsidP="006F5312">
      <w:pPr>
        <w:pStyle w:val="BodyText"/>
        <w:ind w:left="7513"/>
        <w:rPr>
          <w:sz w:val="20"/>
        </w:rPr>
      </w:pPr>
      <w:r>
        <w:rPr>
          <w:noProof/>
          <w:sz w:val="20"/>
          <w:lang w:val="en-GB" w:eastAsia="en-GB"/>
        </w:rPr>
        <w:drawing>
          <wp:inline distT="0" distB="0" distL="0" distR="0" wp14:anchorId="3C6FBDD6" wp14:editId="25D29ACD">
            <wp:extent cx="1288664" cy="414908"/>
            <wp:effectExtent l="0" t="0" r="0" b="0"/>
            <wp:docPr id="41" name="Image 41" descr="HASTOE_GROUP">
              <a:extLst xmlns:a="http://schemas.openxmlformats.org/drawingml/2006/main">
                <a:ext uri="{FF2B5EF4-FFF2-40B4-BE49-F238E27FC236}">
                  <a16:creationId xmlns:a16="http://schemas.microsoft.com/office/drawing/2014/main" id="{22EF4D37-53B3-43FB-8A44-274ECF9E1BC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HASTOE_GROUP"/>
                    <pic:cNvPicPr/>
                  </pic:nvPicPr>
                  <pic:blipFill>
                    <a:blip r:embed="rId10" cstate="print"/>
                    <a:stretch>
                      <a:fillRect/>
                    </a:stretch>
                  </pic:blipFill>
                  <pic:spPr>
                    <a:xfrm>
                      <a:off x="0" y="0"/>
                      <a:ext cx="1288664" cy="414908"/>
                    </a:xfrm>
                    <a:prstGeom prst="rect">
                      <a:avLst/>
                    </a:prstGeom>
                  </pic:spPr>
                </pic:pic>
              </a:graphicData>
            </a:graphic>
          </wp:inline>
        </w:drawing>
      </w:r>
    </w:p>
    <w:p w14:paraId="65FA6235" w14:textId="77777777" w:rsidR="006F5312" w:rsidRDefault="006F5312" w:rsidP="006F5312">
      <w:pPr>
        <w:pStyle w:val="BodyText"/>
        <w:spacing w:before="10"/>
        <w:rPr>
          <w:sz w:val="6"/>
        </w:rPr>
      </w:pPr>
    </w:p>
    <w:p w14:paraId="51966817" w14:textId="77777777" w:rsidR="006F5312" w:rsidRDefault="006F5312" w:rsidP="006F5312">
      <w:pPr>
        <w:spacing w:before="92"/>
        <w:ind w:left="2862" w:right="1796"/>
        <w:jc w:val="center"/>
        <w:rPr>
          <w:b/>
          <w:sz w:val="28"/>
        </w:rPr>
      </w:pPr>
      <w:r>
        <w:rPr>
          <w:b/>
          <w:sz w:val="28"/>
        </w:rPr>
        <w:t>THE</w:t>
      </w:r>
      <w:r>
        <w:rPr>
          <w:b/>
          <w:spacing w:val="-4"/>
          <w:sz w:val="28"/>
        </w:rPr>
        <w:t xml:space="preserve"> </w:t>
      </w:r>
      <w:r>
        <w:rPr>
          <w:b/>
          <w:sz w:val="28"/>
        </w:rPr>
        <w:t>ROLE</w:t>
      </w:r>
      <w:r>
        <w:rPr>
          <w:b/>
          <w:spacing w:val="-3"/>
          <w:sz w:val="28"/>
        </w:rPr>
        <w:t xml:space="preserve"> </w:t>
      </w:r>
      <w:r>
        <w:rPr>
          <w:b/>
          <w:sz w:val="28"/>
        </w:rPr>
        <w:t>OF</w:t>
      </w:r>
      <w:r>
        <w:rPr>
          <w:b/>
          <w:spacing w:val="-5"/>
          <w:sz w:val="28"/>
        </w:rPr>
        <w:t xml:space="preserve"> </w:t>
      </w:r>
      <w:r>
        <w:rPr>
          <w:b/>
          <w:sz w:val="28"/>
        </w:rPr>
        <w:t>BOARD</w:t>
      </w:r>
      <w:r>
        <w:rPr>
          <w:b/>
          <w:spacing w:val="-6"/>
          <w:sz w:val="28"/>
        </w:rPr>
        <w:t xml:space="preserve"> </w:t>
      </w:r>
      <w:r>
        <w:rPr>
          <w:b/>
          <w:spacing w:val="-2"/>
          <w:sz w:val="28"/>
        </w:rPr>
        <w:t>MEMBER</w:t>
      </w:r>
    </w:p>
    <w:p w14:paraId="12241638" w14:textId="77777777" w:rsidR="006F5312" w:rsidRDefault="006F5312" w:rsidP="006F5312">
      <w:pPr>
        <w:pStyle w:val="BodyText"/>
        <w:spacing w:before="6"/>
        <w:rPr>
          <w:b/>
        </w:rPr>
      </w:pPr>
      <w:r>
        <w:rPr>
          <w:noProof/>
          <w:lang w:val="en-GB" w:eastAsia="en-GB"/>
        </w:rPr>
        <mc:AlternateContent>
          <mc:Choice Requires="wps">
            <w:drawing>
              <wp:anchor distT="0" distB="0" distL="0" distR="0" simplePos="0" relativeHeight="251660288" behindDoc="1" locked="0" layoutInCell="1" allowOverlap="1" wp14:anchorId="18C0840D" wp14:editId="2C96A2F7">
                <wp:simplePos x="0" y="0"/>
                <wp:positionH relativeFrom="page">
                  <wp:posOffset>1441958</wp:posOffset>
                </wp:positionH>
                <wp:positionV relativeFrom="paragraph">
                  <wp:posOffset>194396</wp:posOffset>
                </wp:positionV>
                <wp:extent cx="5042535" cy="1270"/>
                <wp:effectExtent l="0" t="0" r="0" b="0"/>
                <wp:wrapTopAndBottom/>
                <wp:docPr id="42" name="Graphic 42">
                  <a:extLst xmlns:a="http://schemas.openxmlformats.org/drawingml/2006/main">
                    <a:ext uri="{FF2B5EF4-FFF2-40B4-BE49-F238E27FC236}">
                      <a16:creationId xmlns:a16="http://schemas.microsoft.com/office/drawing/2014/main" id="{C19C0165-B820-43B2-A579-CB528EBF3D4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2535" cy="1270"/>
                        </a:xfrm>
                        <a:custGeom>
                          <a:avLst/>
                          <a:gdLst/>
                          <a:ahLst/>
                          <a:cxnLst/>
                          <a:rect l="l" t="t" r="r" b="b"/>
                          <a:pathLst>
                            <a:path w="5042535">
                              <a:moveTo>
                                <a:pt x="0" y="0"/>
                              </a:moveTo>
                              <a:lnTo>
                                <a:pt x="5042431" y="0"/>
                              </a:lnTo>
                            </a:path>
                          </a:pathLst>
                        </a:custGeom>
                        <a:ln w="158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84D8E8" id="Graphic 42" o:spid="_x0000_s1026" style="position:absolute;margin-left:113.55pt;margin-top:15.3pt;width:397.0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042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" path="m,l5042431,e" filled="f" strokeweight=".44081mm">
                <v:path arrowok="t"/>
                <w10:wrap type="topAndBottom" anchorx="page"/>
              </v:shape>
            </w:pict>
          </mc:Fallback>
        </mc:AlternateContent>
      </w:r>
    </w:p>
    <w:p w14:paraId="0D753059" w14:textId="77777777" w:rsidR="006F5312" w:rsidRDefault="006F5312" w:rsidP="006F5312">
      <w:pPr>
        <w:pStyle w:val="BodyText"/>
        <w:spacing w:before="4"/>
        <w:rPr>
          <w:b/>
          <w:sz w:val="16"/>
        </w:rPr>
      </w:pPr>
    </w:p>
    <w:p w14:paraId="63CC7D2D" w14:textId="77777777" w:rsidR="006F5312" w:rsidRDefault="006F5312" w:rsidP="006F5312">
      <w:pPr>
        <w:pStyle w:val="ListParagraph"/>
        <w:numPr>
          <w:ilvl w:val="0"/>
          <w:numId w:val="1"/>
        </w:numPr>
        <w:tabs>
          <w:tab w:val="left" w:pos="142"/>
        </w:tabs>
        <w:spacing w:before="93"/>
        <w:ind w:left="1134" w:hanging="850"/>
        <w:rPr>
          <w:b/>
          <w:sz w:val="24"/>
        </w:rPr>
      </w:pPr>
      <w:r>
        <w:rPr>
          <w:b/>
          <w:sz w:val="24"/>
        </w:rPr>
        <w:t>Other</w:t>
      </w:r>
      <w:r>
        <w:rPr>
          <w:b/>
          <w:spacing w:val="-4"/>
          <w:sz w:val="24"/>
        </w:rPr>
        <w:t xml:space="preserve"> </w:t>
      </w:r>
      <w:r>
        <w:rPr>
          <w:b/>
          <w:spacing w:val="-2"/>
          <w:sz w:val="24"/>
        </w:rPr>
        <w:t>guidance</w:t>
      </w:r>
    </w:p>
    <w:p w14:paraId="36EB260D" w14:textId="77777777" w:rsidR="006F5312" w:rsidRDefault="006F5312" w:rsidP="006F5312">
      <w:pPr>
        <w:pStyle w:val="ListParagraph"/>
        <w:numPr>
          <w:ilvl w:val="1"/>
          <w:numId w:val="1"/>
        </w:numPr>
        <w:tabs>
          <w:tab w:val="left" w:pos="142"/>
          <w:tab w:val="left" w:pos="676"/>
        </w:tabs>
        <w:spacing w:before="120"/>
        <w:ind w:left="1134" w:hanging="850"/>
        <w:rPr>
          <w:sz w:val="24"/>
        </w:rPr>
      </w:pPr>
      <w:r>
        <w:rPr>
          <w:sz w:val="24"/>
        </w:rPr>
        <w:t>Board</w:t>
      </w:r>
      <w:r>
        <w:rPr>
          <w:spacing w:val="-5"/>
          <w:sz w:val="24"/>
        </w:rPr>
        <w:t xml:space="preserve"> </w:t>
      </w:r>
      <w:r>
        <w:rPr>
          <w:sz w:val="24"/>
        </w:rPr>
        <w:t>members</w:t>
      </w:r>
      <w:r>
        <w:rPr>
          <w:spacing w:val="-2"/>
          <w:sz w:val="24"/>
        </w:rPr>
        <w:t xml:space="preserve"> </w:t>
      </w:r>
      <w:r>
        <w:rPr>
          <w:sz w:val="24"/>
        </w:rPr>
        <w:t>act</w:t>
      </w:r>
      <w:r>
        <w:rPr>
          <w:spacing w:val="-5"/>
          <w:sz w:val="24"/>
        </w:rPr>
        <w:t xml:space="preserve"> </w:t>
      </w:r>
      <w:r>
        <w:rPr>
          <w:sz w:val="24"/>
        </w:rPr>
        <w:t>in</w:t>
      </w:r>
      <w:r>
        <w:rPr>
          <w:spacing w:val="-4"/>
          <w:sz w:val="24"/>
        </w:rPr>
        <w:t xml:space="preserve"> </w:t>
      </w:r>
      <w:r>
        <w:rPr>
          <w:sz w:val="24"/>
        </w:rPr>
        <w:t>accordance</w:t>
      </w:r>
      <w:r>
        <w:rPr>
          <w:spacing w:val="-2"/>
          <w:sz w:val="24"/>
        </w:rPr>
        <w:t xml:space="preserve"> </w:t>
      </w:r>
      <w:r>
        <w:rPr>
          <w:sz w:val="24"/>
        </w:rPr>
        <w:t>with</w:t>
      </w:r>
      <w:r>
        <w:rPr>
          <w:spacing w:val="-3"/>
          <w:sz w:val="24"/>
        </w:rPr>
        <w:t xml:space="preserve"> </w:t>
      </w:r>
      <w:r>
        <w:rPr>
          <w:sz w:val="24"/>
        </w:rPr>
        <w:t>the</w:t>
      </w:r>
      <w:r>
        <w:rPr>
          <w:spacing w:val="-4"/>
          <w:sz w:val="24"/>
        </w:rPr>
        <w:t xml:space="preserve"> </w:t>
      </w:r>
      <w:r>
        <w:rPr>
          <w:sz w:val="24"/>
        </w:rPr>
        <w:t>following</w:t>
      </w:r>
      <w:r>
        <w:rPr>
          <w:spacing w:val="-4"/>
          <w:sz w:val="24"/>
        </w:rPr>
        <w:t xml:space="preserve"> </w:t>
      </w:r>
      <w:r>
        <w:rPr>
          <w:spacing w:val="-2"/>
          <w:sz w:val="24"/>
        </w:rPr>
        <w:t>guidelines:</w:t>
      </w:r>
    </w:p>
    <w:p w14:paraId="761FA07A" w14:textId="77777777" w:rsidR="006F5312" w:rsidRDefault="006F5312" w:rsidP="006F5312">
      <w:pPr>
        <w:pStyle w:val="ListParagraph"/>
        <w:numPr>
          <w:ilvl w:val="1"/>
          <w:numId w:val="1"/>
        </w:numPr>
        <w:tabs>
          <w:tab w:val="left" w:pos="142"/>
          <w:tab w:val="left" w:pos="426"/>
        </w:tabs>
        <w:spacing w:before="120"/>
        <w:ind w:left="709" w:right="628" w:hanging="425"/>
        <w:rPr>
          <w:sz w:val="24"/>
        </w:rPr>
      </w:pPr>
      <w:r>
        <w:rPr>
          <w:sz w:val="24"/>
        </w:rPr>
        <w:t>All members take part in board business on an equal footing. Although members may have</w:t>
      </w:r>
      <w:r>
        <w:rPr>
          <w:spacing w:val="-3"/>
          <w:sz w:val="24"/>
        </w:rPr>
        <w:t xml:space="preserve"> </w:t>
      </w:r>
      <w:r>
        <w:rPr>
          <w:sz w:val="24"/>
        </w:rPr>
        <w:t>different</w:t>
      </w:r>
      <w:r>
        <w:rPr>
          <w:spacing w:val="-4"/>
          <w:sz w:val="24"/>
        </w:rPr>
        <w:t xml:space="preserve"> </w:t>
      </w:r>
      <w:r>
        <w:rPr>
          <w:sz w:val="24"/>
        </w:rPr>
        <w:t>backgrounds</w:t>
      </w:r>
      <w:r>
        <w:rPr>
          <w:spacing w:val="-4"/>
          <w:sz w:val="24"/>
        </w:rPr>
        <w:t xml:space="preserve"> </w:t>
      </w:r>
      <w:r>
        <w:rPr>
          <w:sz w:val="24"/>
        </w:rPr>
        <w:t>and</w:t>
      </w:r>
      <w:r>
        <w:rPr>
          <w:spacing w:val="-4"/>
          <w:sz w:val="24"/>
        </w:rPr>
        <w:t xml:space="preserve"> </w:t>
      </w:r>
      <w:r>
        <w:rPr>
          <w:sz w:val="24"/>
        </w:rPr>
        <w:t>different</w:t>
      </w:r>
      <w:r>
        <w:rPr>
          <w:spacing w:val="-4"/>
          <w:sz w:val="24"/>
        </w:rPr>
        <w:t xml:space="preserve"> </w:t>
      </w:r>
      <w:r>
        <w:rPr>
          <w:sz w:val="24"/>
        </w:rPr>
        <w:t>reasons</w:t>
      </w:r>
      <w:r>
        <w:rPr>
          <w:spacing w:val="-4"/>
          <w:sz w:val="24"/>
        </w:rPr>
        <w:t xml:space="preserve"> </w:t>
      </w:r>
      <w:r>
        <w:rPr>
          <w:sz w:val="24"/>
        </w:rPr>
        <w:t>for</w:t>
      </w:r>
      <w:r>
        <w:rPr>
          <w:spacing w:val="-3"/>
          <w:sz w:val="24"/>
        </w:rPr>
        <w:t xml:space="preserve"> </w:t>
      </w:r>
      <w:r>
        <w:rPr>
          <w:sz w:val="24"/>
        </w:rPr>
        <w:t>their</w:t>
      </w:r>
      <w:r>
        <w:rPr>
          <w:spacing w:val="-4"/>
          <w:sz w:val="24"/>
        </w:rPr>
        <w:t xml:space="preserve"> </w:t>
      </w:r>
      <w:r>
        <w:rPr>
          <w:sz w:val="24"/>
        </w:rPr>
        <w:t>involvement,</w:t>
      </w:r>
      <w:r>
        <w:rPr>
          <w:spacing w:val="-3"/>
          <w:sz w:val="24"/>
        </w:rPr>
        <w:t xml:space="preserve"> </w:t>
      </w:r>
      <w:r>
        <w:rPr>
          <w:sz w:val="24"/>
        </w:rPr>
        <w:t>they</w:t>
      </w:r>
      <w:r>
        <w:rPr>
          <w:spacing w:val="-5"/>
          <w:sz w:val="24"/>
        </w:rPr>
        <w:t xml:space="preserve"> </w:t>
      </w:r>
      <w:r>
        <w:rPr>
          <w:sz w:val="24"/>
        </w:rPr>
        <w:t>must</w:t>
      </w:r>
      <w:r>
        <w:rPr>
          <w:spacing w:val="-4"/>
          <w:sz w:val="24"/>
        </w:rPr>
        <w:t xml:space="preserve"> </w:t>
      </w:r>
      <w:r>
        <w:rPr>
          <w:sz w:val="24"/>
        </w:rPr>
        <w:t>act</w:t>
      </w:r>
      <w:r>
        <w:rPr>
          <w:spacing w:val="-4"/>
          <w:sz w:val="24"/>
        </w:rPr>
        <w:t xml:space="preserve"> </w:t>
      </w:r>
      <w:r>
        <w:rPr>
          <w:sz w:val="24"/>
        </w:rPr>
        <w:t>in the best interests of the organisation. Board members should not be lobbyists, campaigners or advocates for any particular group.</w:t>
      </w:r>
    </w:p>
    <w:p w14:paraId="365C6DC5" w14:textId="77777777" w:rsidR="006F5312" w:rsidRDefault="006F5312" w:rsidP="006F5312">
      <w:pPr>
        <w:pStyle w:val="ListParagraph"/>
        <w:numPr>
          <w:ilvl w:val="2"/>
          <w:numId w:val="1"/>
        </w:numPr>
        <w:tabs>
          <w:tab w:val="left" w:pos="142"/>
          <w:tab w:val="left" w:pos="1540"/>
        </w:tabs>
        <w:spacing w:before="120"/>
        <w:ind w:left="1134" w:right="1072" w:hanging="850"/>
        <w:rPr>
          <w:rFonts w:ascii="Symbol" w:hAnsi="Symbol"/>
          <w:color w:val="221F1F"/>
          <w:sz w:val="24"/>
        </w:rPr>
      </w:pPr>
      <w:r>
        <w:rPr>
          <w:sz w:val="24"/>
        </w:rPr>
        <w:t>All members should contact external and internal customers using the appropriate</w:t>
      </w:r>
      <w:r>
        <w:rPr>
          <w:spacing w:val="-3"/>
          <w:sz w:val="24"/>
        </w:rPr>
        <w:t xml:space="preserve"> </w:t>
      </w:r>
      <w:r>
        <w:rPr>
          <w:sz w:val="24"/>
        </w:rPr>
        <w:t>channels</w:t>
      </w:r>
      <w:r>
        <w:rPr>
          <w:spacing w:val="-7"/>
          <w:sz w:val="24"/>
        </w:rPr>
        <w:t xml:space="preserve"> </w:t>
      </w:r>
      <w:r>
        <w:rPr>
          <w:sz w:val="24"/>
        </w:rPr>
        <w:t>for</w:t>
      </w:r>
      <w:r>
        <w:rPr>
          <w:spacing w:val="-4"/>
          <w:sz w:val="24"/>
        </w:rPr>
        <w:t xml:space="preserve"> </w:t>
      </w:r>
      <w:r>
        <w:rPr>
          <w:sz w:val="24"/>
        </w:rPr>
        <w:t>contact</w:t>
      </w:r>
      <w:r>
        <w:rPr>
          <w:spacing w:val="-4"/>
          <w:sz w:val="24"/>
        </w:rPr>
        <w:t xml:space="preserve"> </w:t>
      </w:r>
      <w:r>
        <w:rPr>
          <w:sz w:val="24"/>
        </w:rPr>
        <w:t>in</w:t>
      </w:r>
      <w:r>
        <w:rPr>
          <w:spacing w:val="-6"/>
          <w:sz w:val="24"/>
        </w:rPr>
        <w:t xml:space="preserve"> </w:t>
      </w:r>
      <w:r>
        <w:rPr>
          <w:sz w:val="24"/>
        </w:rPr>
        <w:t>the</w:t>
      </w:r>
      <w:r>
        <w:rPr>
          <w:spacing w:val="-8"/>
          <w:sz w:val="24"/>
        </w:rPr>
        <w:t xml:space="preserve"> </w:t>
      </w:r>
      <w:r>
        <w:rPr>
          <w:sz w:val="24"/>
        </w:rPr>
        <w:t>first</w:t>
      </w:r>
      <w:r>
        <w:rPr>
          <w:spacing w:val="-4"/>
          <w:sz w:val="24"/>
        </w:rPr>
        <w:t xml:space="preserve"> </w:t>
      </w:r>
      <w:r>
        <w:rPr>
          <w:sz w:val="24"/>
        </w:rPr>
        <w:t>instance,</w:t>
      </w:r>
      <w:r>
        <w:rPr>
          <w:spacing w:val="-4"/>
          <w:sz w:val="24"/>
        </w:rPr>
        <w:t xml:space="preserve"> </w:t>
      </w:r>
      <w:r>
        <w:rPr>
          <w:sz w:val="24"/>
        </w:rPr>
        <w:t>through</w:t>
      </w:r>
      <w:r>
        <w:rPr>
          <w:spacing w:val="-4"/>
          <w:sz w:val="24"/>
        </w:rPr>
        <w:t xml:space="preserve"> </w:t>
      </w:r>
      <w:r>
        <w:rPr>
          <w:sz w:val="24"/>
        </w:rPr>
        <w:t>the</w:t>
      </w:r>
      <w:r>
        <w:rPr>
          <w:spacing w:val="-4"/>
          <w:sz w:val="24"/>
        </w:rPr>
        <w:t xml:space="preserve"> </w:t>
      </w:r>
      <w:r>
        <w:rPr>
          <w:sz w:val="24"/>
        </w:rPr>
        <w:t>Executive Team or the Company Secretary</w:t>
      </w:r>
    </w:p>
    <w:p w14:paraId="12EBE560" w14:textId="0AA6D322" w:rsidR="006F5312" w:rsidRDefault="006F5312" w:rsidP="006F5312">
      <w:pPr>
        <w:pStyle w:val="ListParagraph"/>
        <w:numPr>
          <w:ilvl w:val="2"/>
          <w:numId w:val="1"/>
        </w:numPr>
        <w:tabs>
          <w:tab w:val="left" w:pos="142"/>
          <w:tab w:val="left" w:pos="1540"/>
        </w:tabs>
        <w:ind w:left="1134" w:right="659" w:hanging="850"/>
        <w:rPr>
          <w:rFonts w:ascii="Symbol" w:hAnsi="Symbol"/>
          <w:color w:val="221F1F"/>
          <w:sz w:val="24"/>
        </w:rPr>
      </w:pPr>
      <w:r>
        <w:rPr>
          <w:color w:val="221F1F"/>
          <w:sz w:val="24"/>
        </w:rPr>
        <w:t>No one who serves as</w:t>
      </w:r>
      <w:r>
        <w:rPr>
          <w:color w:val="221F1F"/>
          <w:spacing w:val="-1"/>
          <w:sz w:val="24"/>
        </w:rPr>
        <w:t xml:space="preserve"> </w:t>
      </w:r>
      <w:r>
        <w:rPr>
          <w:color w:val="221F1F"/>
          <w:sz w:val="24"/>
        </w:rPr>
        <w:t xml:space="preserve">a </w:t>
      </w:r>
      <w:r w:rsidR="005B707B">
        <w:rPr>
          <w:color w:val="221F1F"/>
          <w:sz w:val="24"/>
        </w:rPr>
        <w:t>B</w:t>
      </w:r>
      <w:r>
        <w:rPr>
          <w:color w:val="221F1F"/>
          <w:sz w:val="24"/>
        </w:rPr>
        <w:t>oard</w:t>
      </w:r>
      <w:r>
        <w:rPr>
          <w:color w:val="221F1F"/>
          <w:spacing w:val="-1"/>
          <w:sz w:val="24"/>
        </w:rPr>
        <w:t xml:space="preserve"> </w:t>
      </w:r>
      <w:r>
        <w:rPr>
          <w:color w:val="221F1F"/>
          <w:sz w:val="24"/>
        </w:rPr>
        <w:t>member should be</w:t>
      </w:r>
      <w:r>
        <w:rPr>
          <w:color w:val="221F1F"/>
          <w:spacing w:val="-1"/>
          <w:sz w:val="24"/>
        </w:rPr>
        <w:t xml:space="preserve"> </w:t>
      </w:r>
      <w:r>
        <w:rPr>
          <w:color w:val="221F1F"/>
          <w:sz w:val="24"/>
        </w:rPr>
        <w:t>in</w:t>
      </w:r>
      <w:r w:rsidR="005B707B">
        <w:rPr>
          <w:color w:val="221F1F"/>
          <w:sz w:val="24"/>
        </w:rPr>
        <w:t xml:space="preserve"> a</w:t>
      </w:r>
      <w:r>
        <w:rPr>
          <w:color w:val="221F1F"/>
          <w:sz w:val="24"/>
        </w:rPr>
        <w:t xml:space="preserve"> position to gain</w:t>
      </w:r>
      <w:r>
        <w:rPr>
          <w:color w:val="221F1F"/>
          <w:spacing w:val="-1"/>
          <w:sz w:val="24"/>
        </w:rPr>
        <w:t xml:space="preserve"> </w:t>
      </w:r>
      <w:r>
        <w:rPr>
          <w:color w:val="221F1F"/>
          <w:sz w:val="24"/>
        </w:rPr>
        <w:t>or benefit from his or her dealings with the organisation. There are strict regulations governing conflicts of interest of any sort. The code of governance explains how</w:t>
      </w:r>
      <w:r>
        <w:rPr>
          <w:color w:val="221F1F"/>
          <w:spacing w:val="-6"/>
          <w:sz w:val="24"/>
        </w:rPr>
        <w:t xml:space="preserve"> </w:t>
      </w:r>
      <w:r>
        <w:rPr>
          <w:color w:val="221F1F"/>
          <w:sz w:val="24"/>
        </w:rPr>
        <w:t>conflicts</w:t>
      </w:r>
      <w:r>
        <w:rPr>
          <w:color w:val="221F1F"/>
          <w:spacing w:val="-3"/>
          <w:sz w:val="24"/>
        </w:rPr>
        <w:t xml:space="preserve"> </w:t>
      </w:r>
      <w:r>
        <w:rPr>
          <w:color w:val="221F1F"/>
          <w:sz w:val="24"/>
        </w:rPr>
        <w:t>of</w:t>
      </w:r>
      <w:r>
        <w:rPr>
          <w:color w:val="221F1F"/>
          <w:spacing w:val="-3"/>
          <w:sz w:val="24"/>
        </w:rPr>
        <w:t xml:space="preserve"> </w:t>
      </w:r>
      <w:r>
        <w:rPr>
          <w:color w:val="221F1F"/>
          <w:sz w:val="24"/>
        </w:rPr>
        <w:t>interest</w:t>
      </w:r>
      <w:r>
        <w:rPr>
          <w:color w:val="221F1F"/>
          <w:spacing w:val="-3"/>
          <w:sz w:val="24"/>
        </w:rPr>
        <w:t xml:space="preserve"> </w:t>
      </w:r>
      <w:r>
        <w:rPr>
          <w:color w:val="221F1F"/>
          <w:sz w:val="24"/>
        </w:rPr>
        <w:t>may</w:t>
      </w:r>
      <w:r>
        <w:rPr>
          <w:color w:val="221F1F"/>
          <w:spacing w:val="-6"/>
          <w:sz w:val="24"/>
        </w:rPr>
        <w:t xml:space="preserve"> </w:t>
      </w:r>
      <w:r>
        <w:rPr>
          <w:color w:val="221F1F"/>
          <w:sz w:val="24"/>
        </w:rPr>
        <w:t>arise,</w:t>
      </w:r>
      <w:r>
        <w:rPr>
          <w:color w:val="221F1F"/>
          <w:spacing w:val="-3"/>
          <w:sz w:val="24"/>
        </w:rPr>
        <w:t xml:space="preserve"> </w:t>
      </w:r>
      <w:r>
        <w:rPr>
          <w:color w:val="221F1F"/>
          <w:sz w:val="24"/>
        </w:rPr>
        <w:t>and</w:t>
      </w:r>
      <w:r>
        <w:rPr>
          <w:color w:val="221F1F"/>
          <w:spacing w:val="-3"/>
          <w:sz w:val="24"/>
        </w:rPr>
        <w:t xml:space="preserve"> </w:t>
      </w:r>
      <w:r>
        <w:rPr>
          <w:color w:val="221F1F"/>
          <w:sz w:val="24"/>
        </w:rPr>
        <w:t>how</w:t>
      </w:r>
      <w:r>
        <w:rPr>
          <w:color w:val="221F1F"/>
          <w:spacing w:val="-6"/>
          <w:sz w:val="24"/>
        </w:rPr>
        <w:t xml:space="preserve"> </w:t>
      </w:r>
      <w:r>
        <w:rPr>
          <w:color w:val="221F1F"/>
          <w:sz w:val="24"/>
        </w:rPr>
        <w:t>they</w:t>
      </w:r>
      <w:r>
        <w:rPr>
          <w:color w:val="221F1F"/>
          <w:spacing w:val="-6"/>
          <w:sz w:val="24"/>
        </w:rPr>
        <w:t xml:space="preserve"> </w:t>
      </w:r>
      <w:r>
        <w:rPr>
          <w:color w:val="221F1F"/>
          <w:sz w:val="24"/>
        </w:rPr>
        <w:t>should</w:t>
      </w:r>
      <w:r>
        <w:rPr>
          <w:color w:val="221F1F"/>
          <w:spacing w:val="-5"/>
          <w:sz w:val="24"/>
        </w:rPr>
        <w:t xml:space="preserve"> </w:t>
      </w:r>
      <w:r>
        <w:rPr>
          <w:color w:val="221F1F"/>
          <w:sz w:val="24"/>
        </w:rPr>
        <w:t>be</w:t>
      </w:r>
      <w:r>
        <w:rPr>
          <w:color w:val="221F1F"/>
          <w:spacing w:val="-5"/>
          <w:sz w:val="24"/>
        </w:rPr>
        <w:t xml:space="preserve"> </w:t>
      </w:r>
      <w:r>
        <w:rPr>
          <w:color w:val="221F1F"/>
          <w:sz w:val="24"/>
        </w:rPr>
        <w:t>dealt</w:t>
      </w:r>
      <w:r>
        <w:rPr>
          <w:color w:val="221F1F"/>
          <w:spacing w:val="-3"/>
          <w:sz w:val="24"/>
        </w:rPr>
        <w:t xml:space="preserve"> </w:t>
      </w:r>
      <w:r>
        <w:rPr>
          <w:color w:val="221F1F"/>
          <w:sz w:val="24"/>
        </w:rPr>
        <w:t>with.</w:t>
      </w:r>
      <w:r>
        <w:rPr>
          <w:color w:val="221F1F"/>
          <w:spacing w:val="-3"/>
          <w:sz w:val="24"/>
        </w:rPr>
        <w:t xml:space="preserve"> </w:t>
      </w:r>
      <w:r>
        <w:rPr>
          <w:color w:val="221F1F"/>
          <w:sz w:val="24"/>
        </w:rPr>
        <w:t xml:space="preserve">Detailed guidance on the legal framework will be provided to you by the </w:t>
      </w:r>
      <w:r w:rsidR="005B707B">
        <w:rPr>
          <w:color w:val="221F1F"/>
          <w:sz w:val="24"/>
        </w:rPr>
        <w:t>a</w:t>
      </w:r>
      <w:r>
        <w:rPr>
          <w:color w:val="221F1F"/>
          <w:sz w:val="24"/>
        </w:rPr>
        <w:t>ssociation.</w:t>
      </w:r>
    </w:p>
    <w:p w14:paraId="7ECB604C" w14:textId="3CFE6FFB" w:rsidR="006F5312" w:rsidRDefault="006F5312" w:rsidP="006F5312">
      <w:pPr>
        <w:pStyle w:val="ListParagraph"/>
        <w:numPr>
          <w:ilvl w:val="2"/>
          <w:numId w:val="1"/>
        </w:numPr>
        <w:tabs>
          <w:tab w:val="left" w:pos="142"/>
          <w:tab w:val="left" w:pos="1540"/>
        </w:tabs>
        <w:ind w:left="1134" w:right="803" w:hanging="850"/>
        <w:rPr>
          <w:rFonts w:ascii="Symbol" w:hAnsi="Symbol"/>
          <w:color w:val="221F1F"/>
          <w:sz w:val="24"/>
        </w:rPr>
      </w:pPr>
      <w:r>
        <w:rPr>
          <w:color w:val="221F1F"/>
          <w:sz w:val="24"/>
        </w:rPr>
        <w:t>The decision</w:t>
      </w:r>
      <w:r w:rsidR="005B707B">
        <w:rPr>
          <w:color w:val="221F1F"/>
          <w:sz w:val="24"/>
        </w:rPr>
        <w:t>-</w:t>
      </w:r>
      <w:r>
        <w:rPr>
          <w:color w:val="221F1F"/>
          <w:sz w:val="24"/>
        </w:rPr>
        <w:t>making process is a corporate one. This means that even if a member</w:t>
      </w:r>
      <w:r>
        <w:rPr>
          <w:color w:val="221F1F"/>
          <w:spacing w:val="-3"/>
          <w:sz w:val="24"/>
        </w:rPr>
        <w:t xml:space="preserve"> </w:t>
      </w:r>
      <w:r>
        <w:rPr>
          <w:color w:val="221F1F"/>
          <w:sz w:val="24"/>
        </w:rPr>
        <w:t>is</w:t>
      </w:r>
      <w:r>
        <w:rPr>
          <w:color w:val="221F1F"/>
          <w:spacing w:val="-3"/>
          <w:sz w:val="24"/>
        </w:rPr>
        <w:t xml:space="preserve"> </w:t>
      </w:r>
      <w:r>
        <w:rPr>
          <w:color w:val="221F1F"/>
          <w:sz w:val="24"/>
        </w:rPr>
        <w:t>unhappy</w:t>
      </w:r>
      <w:r>
        <w:rPr>
          <w:color w:val="221F1F"/>
          <w:spacing w:val="-6"/>
          <w:sz w:val="24"/>
        </w:rPr>
        <w:t xml:space="preserve"> </w:t>
      </w:r>
      <w:r>
        <w:rPr>
          <w:color w:val="221F1F"/>
          <w:sz w:val="24"/>
        </w:rPr>
        <w:t>with</w:t>
      </w:r>
      <w:r>
        <w:rPr>
          <w:color w:val="221F1F"/>
          <w:spacing w:val="-2"/>
          <w:sz w:val="24"/>
        </w:rPr>
        <w:t xml:space="preserve"> </w:t>
      </w:r>
      <w:r>
        <w:rPr>
          <w:color w:val="221F1F"/>
          <w:sz w:val="24"/>
        </w:rPr>
        <w:t>a</w:t>
      </w:r>
      <w:r>
        <w:rPr>
          <w:color w:val="221F1F"/>
          <w:spacing w:val="-4"/>
          <w:sz w:val="24"/>
        </w:rPr>
        <w:t xml:space="preserve"> </w:t>
      </w:r>
      <w:r>
        <w:rPr>
          <w:color w:val="221F1F"/>
          <w:sz w:val="24"/>
        </w:rPr>
        <w:t>decision,</w:t>
      </w:r>
      <w:r>
        <w:rPr>
          <w:color w:val="221F1F"/>
          <w:spacing w:val="-3"/>
          <w:sz w:val="24"/>
        </w:rPr>
        <w:t xml:space="preserve"> </w:t>
      </w:r>
      <w:r>
        <w:rPr>
          <w:color w:val="221F1F"/>
          <w:sz w:val="24"/>
        </w:rPr>
        <w:t>provided</w:t>
      </w:r>
      <w:r>
        <w:rPr>
          <w:color w:val="221F1F"/>
          <w:spacing w:val="-5"/>
          <w:sz w:val="24"/>
        </w:rPr>
        <w:t xml:space="preserve"> </w:t>
      </w:r>
      <w:r>
        <w:rPr>
          <w:color w:val="221F1F"/>
          <w:sz w:val="24"/>
        </w:rPr>
        <w:t>it</w:t>
      </w:r>
      <w:r>
        <w:rPr>
          <w:color w:val="221F1F"/>
          <w:spacing w:val="-3"/>
          <w:sz w:val="24"/>
        </w:rPr>
        <w:t xml:space="preserve"> </w:t>
      </w:r>
      <w:r>
        <w:rPr>
          <w:color w:val="221F1F"/>
          <w:sz w:val="24"/>
        </w:rPr>
        <w:t>has</w:t>
      </w:r>
      <w:r>
        <w:rPr>
          <w:color w:val="221F1F"/>
          <w:spacing w:val="-5"/>
          <w:sz w:val="24"/>
        </w:rPr>
        <w:t xml:space="preserve"> </w:t>
      </w:r>
      <w:r>
        <w:rPr>
          <w:color w:val="221F1F"/>
          <w:sz w:val="24"/>
        </w:rPr>
        <w:t>been</w:t>
      </w:r>
      <w:r>
        <w:rPr>
          <w:color w:val="221F1F"/>
          <w:spacing w:val="-5"/>
          <w:sz w:val="24"/>
        </w:rPr>
        <w:t xml:space="preserve"> </w:t>
      </w:r>
      <w:r>
        <w:rPr>
          <w:color w:val="221F1F"/>
          <w:sz w:val="24"/>
        </w:rPr>
        <w:t>properly</w:t>
      </w:r>
      <w:r>
        <w:rPr>
          <w:color w:val="221F1F"/>
          <w:spacing w:val="-6"/>
          <w:sz w:val="24"/>
        </w:rPr>
        <w:t xml:space="preserve"> </w:t>
      </w:r>
      <w:r>
        <w:rPr>
          <w:color w:val="221F1F"/>
          <w:sz w:val="24"/>
        </w:rPr>
        <w:t>considered by the Board as a whole, all members should stand by that decision and not undermine it.</w:t>
      </w:r>
    </w:p>
    <w:p w14:paraId="5B3A4E4D" w14:textId="77777777" w:rsidR="006F5312" w:rsidRDefault="006F5312" w:rsidP="006F5312">
      <w:pPr>
        <w:pStyle w:val="ListParagraph"/>
        <w:numPr>
          <w:ilvl w:val="2"/>
          <w:numId w:val="1"/>
        </w:numPr>
        <w:tabs>
          <w:tab w:val="left" w:pos="142"/>
          <w:tab w:val="left" w:pos="1540"/>
        </w:tabs>
        <w:ind w:left="1134" w:right="767" w:hanging="850"/>
        <w:rPr>
          <w:rFonts w:ascii="Symbol" w:hAnsi="Symbol"/>
          <w:color w:val="221F1F"/>
          <w:sz w:val="24"/>
        </w:rPr>
      </w:pPr>
      <w:r>
        <w:rPr>
          <w:color w:val="221F1F"/>
          <w:sz w:val="24"/>
        </w:rPr>
        <w:t>Members are expected to make every effort to attend Board and committee meetings. The team’s individual knowledge and collective effectiveness is hampered</w:t>
      </w:r>
      <w:r>
        <w:rPr>
          <w:color w:val="221F1F"/>
          <w:spacing w:val="-4"/>
          <w:sz w:val="24"/>
        </w:rPr>
        <w:t xml:space="preserve"> </w:t>
      </w:r>
      <w:r>
        <w:rPr>
          <w:color w:val="221F1F"/>
          <w:sz w:val="24"/>
        </w:rPr>
        <w:t>by</w:t>
      </w:r>
      <w:r>
        <w:rPr>
          <w:color w:val="221F1F"/>
          <w:spacing w:val="-8"/>
          <w:sz w:val="24"/>
        </w:rPr>
        <w:t xml:space="preserve"> </w:t>
      </w:r>
      <w:r>
        <w:rPr>
          <w:color w:val="221F1F"/>
          <w:sz w:val="24"/>
        </w:rPr>
        <w:t>frequent</w:t>
      </w:r>
      <w:r>
        <w:rPr>
          <w:color w:val="221F1F"/>
          <w:spacing w:val="-6"/>
          <w:sz w:val="24"/>
        </w:rPr>
        <w:t xml:space="preserve"> </w:t>
      </w:r>
      <w:r>
        <w:rPr>
          <w:color w:val="221F1F"/>
          <w:sz w:val="24"/>
        </w:rPr>
        <w:t>absence.</w:t>
      </w:r>
      <w:r>
        <w:rPr>
          <w:color w:val="221F1F"/>
          <w:spacing w:val="-6"/>
          <w:sz w:val="24"/>
        </w:rPr>
        <w:t xml:space="preserve"> </w:t>
      </w:r>
      <w:r>
        <w:rPr>
          <w:color w:val="221F1F"/>
          <w:sz w:val="24"/>
        </w:rPr>
        <w:t>If</w:t>
      </w:r>
      <w:r>
        <w:rPr>
          <w:color w:val="221F1F"/>
          <w:spacing w:val="-2"/>
          <w:sz w:val="24"/>
        </w:rPr>
        <w:t xml:space="preserve"> </w:t>
      </w:r>
      <w:r>
        <w:rPr>
          <w:color w:val="221F1F"/>
          <w:sz w:val="24"/>
        </w:rPr>
        <w:t>circumstances</w:t>
      </w:r>
      <w:r>
        <w:rPr>
          <w:color w:val="221F1F"/>
          <w:spacing w:val="-4"/>
          <w:sz w:val="24"/>
        </w:rPr>
        <w:t xml:space="preserve"> </w:t>
      </w:r>
      <w:r>
        <w:rPr>
          <w:color w:val="221F1F"/>
          <w:sz w:val="24"/>
        </w:rPr>
        <w:t>arise</w:t>
      </w:r>
      <w:r>
        <w:rPr>
          <w:color w:val="221F1F"/>
          <w:spacing w:val="-4"/>
          <w:sz w:val="24"/>
        </w:rPr>
        <w:t xml:space="preserve"> </w:t>
      </w:r>
      <w:r>
        <w:rPr>
          <w:color w:val="221F1F"/>
          <w:sz w:val="24"/>
        </w:rPr>
        <w:t>in</w:t>
      </w:r>
      <w:r>
        <w:rPr>
          <w:color w:val="221F1F"/>
          <w:spacing w:val="-4"/>
          <w:sz w:val="24"/>
        </w:rPr>
        <w:t xml:space="preserve"> </w:t>
      </w:r>
      <w:r>
        <w:rPr>
          <w:color w:val="221F1F"/>
          <w:sz w:val="24"/>
        </w:rPr>
        <w:t>which</w:t>
      </w:r>
      <w:r>
        <w:rPr>
          <w:color w:val="221F1F"/>
          <w:spacing w:val="-4"/>
          <w:sz w:val="24"/>
        </w:rPr>
        <w:t xml:space="preserve"> </w:t>
      </w:r>
      <w:r>
        <w:rPr>
          <w:color w:val="221F1F"/>
          <w:sz w:val="24"/>
        </w:rPr>
        <w:t>a</w:t>
      </w:r>
      <w:r>
        <w:rPr>
          <w:color w:val="221F1F"/>
          <w:spacing w:val="-6"/>
          <w:sz w:val="24"/>
        </w:rPr>
        <w:t xml:space="preserve"> </w:t>
      </w:r>
      <w:r>
        <w:rPr>
          <w:color w:val="221F1F"/>
          <w:sz w:val="24"/>
        </w:rPr>
        <w:t>member</w:t>
      </w:r>
      <w:r>
        <w:rPr>
          <w:color w:val="221F1F"/>
          <w:spacing w:val="-4"/>
          <w:sz w:val="24"/>
        </w:rPr>
        <w:t xml:space="preserve"> </w:t>
      </w:r>
      <w:r>
        <w:rPr>
          <w:color w:val="221F1F"/>
          <w:sz w:val="24"/>
        </w:rPr>
        <w:t>will be unable to attend regularly, he or she should discuss this with the Chair or Chief Executive.</w:t>
      </w:r>
    </w:p>
    <w:p w14:paraId="66DAC234" w14:textId="081AC59B" w:rsidR="006F5312" w:rsidRDefault="006F5312" w:rsidP="006F5312">
      <w:pPr>
        <w:pStyle w:val="ListParagraph"/>
        <w:numPr>
          <w:ilvl w:val="2"/>
          <w:numId w:val="1"/>
        </w:numPr>
        <w:tabs>
          <w:tab w:val="left" w:pos="142"/>
          <w:tab w:val="left" w:pos="1540"/>
        </w:tabs>
        <w:ind w:left="1134" w:right="874" w:hanging="850"/>
        <w:rPr>
          <w:rFonts w:ascii="Symbol" w:hAnsi="Symbol"/>
          <w:color w:val="221F1F"/>
          <w:sz w:val="24"/>
        </w:rPr>
      </w:pPr>
      <w:r>
        <w:rPr>
          <w:color w:val="221F1F"/>
          <w:sz w:val="24"/>
        </w:rPr>
        <w:t>The</w:t>
      </w:r>
      <w:r>
        <w:rPr>
          <w:color w:val="221F1F"/>
          <w:spacing w:val="-2"/>
          <w:sz w:val="24"/>
        </w:rPr>
        <w:t xml:space="preserve"> </w:t>
      </w:r>
      <w:r>
        <w:rPr>
          <w:color w:val="221F1F"/>
          <w:sz w:val="24"/>
        </w:rPr>
        <w:t>board</w:t>
      </w:r>
      <w:r>
        <w:rPr>
          <w:color w:val="221F1F"/>
          <w:spacing w:val="-4"/>
          <w:sz w:val="24"/>
        </w:rPr>
        <w:t xml:space="preserve"> </w:t>
      </w:r>
      <w:r>
        <w:rPr>
          <w:color w:val="221F1F"/>
          <w:sz w:val="24"/>
        </w:rPr>
        <w:t>has</w:t>
      </w:r>
      <w:r>
        <w:rPr>
          <w:color w:val="221F1F"/>
          <w:spacing w:val="-4"/>
          <w:sz w:val="24"/>
        </w:rPr>
        <w:t xml:space="preserve"> </w:t>
      </w:r>
      <w:r>
        <w:rPr>
          <w:color w:val="221F1F"/>
          <w:sz w:val="24"/>
        </w:rPr>
        <w:t>a</w:t>
      </w:r>
      <w:r>
        <w:rPr>
          <w:color w:val="221F1F"/>
          <w:spacing w:val="-2"/>
          <w:sz w:val="24"/>
        </w:rPr>
        <w:t xml:space="preserve"> </w:t>
      </w:r>
      <w:r>
        <w:rPr>
          <w:color w:val="221F1F"/>
          <w:sz w:val="24"/>
        </w:rPr>
        <w:t>valid</w:t>
      </w:r>
      <w:r>
        <w:rPr>
          <w:color w:val="221F1F"/>
          <w:spacing w:val="-2"/>
          <w:sz w:val="24"/>
        </w:rPr>
        <w:t xml:space="preserve"> </w:t>
      </w:r>
      <w:r>
        <w:rPr>
          <w:color w:val="221F1F"/>
          <w:sz w:val="24"/>
        </w:rPr>
        <w:t>role</w:t>
      </w:r>
      <w:r>
        <w:rPr>
          <w:color w:val="221F1F"/>
          <w:spacing w:val="-2"/>
          <w:sz w:val="24"/>
        </w:rPr>
        <w:t xml:space="preserve"> </w:t>
      </w:r>
      <w:r>
        <w:rPr>
          <w:color w:val="221F1F"/>
          <w:sz w:val="24"/>
        </w:rPr>
        <w:t>as</w:t>
      </w:r>
      <w:r>
        <w:rPr>
          <w:color w:val="221F1F"/>
          <w:spacing w:val="-4"/>
          <w:sz w:val="24"/>
        </w:rPr>
        <w:t xml:space="preserve"> </w:t>
      </w:r>
      <w:r>
        <w:rPr>
          <w:color w:val="221F1F"/>
          <w:sz w:val="24"/>
        </w:rPr>
        <w:t>a</w:t>
      </w:r>
      <w:r>
        <w:rPr>
          <w:color w:val="221F1F"/>
          <w:spacing w:val="-2"/>
          <w:sz w:val="24"/>
        </w:rPr>
        <w:t xml:space="preserve"> </w:t>
      </w:r>
      <w:r>
        <w:rPr>
          <w:color w:val="221F1F"/>
          <w:sz w:val="24"/>
        </w:rPr>
        <w:t>‘critical</w:t>
      </w:r>
      <w:r>
        <w:rPr>
          <w:color w:val="221F1F"/>
          <w:spacing w:val="-2"/>
          <w:sz w:val="24"/>
        </w:rPr>
        <w:t xml:space="preserve"> </w:t>
      </w:r>
      <w:r>
        <w:rPr>
          <w:color w:val="221F1F"/>
          <w:sz w:val="24"/>
        </w:rPr>
        <w:t>questioner’.</w:t>
      </w:r>
      <w:r>
        <w:rPr>
          <w:color w:val="221F1F"/>
          <w:spacing w:val="-4"/>
          <w:sz w:val="24"/>
        </w:rPr>
        <w:t xml:space="preserve"> </w:t>
      </w:r>
      <w:r>
        <w:rPr>
          <w:color w:val="221F1F"/>
          <w:sz w:val="24"/>
        </w:rPr>
        <w:t>This</w:t>
      </w:r>
      <w:r>
        <w:rPr>
          <w:color w:val="221F1F"/>
          <w:spacing w:val="-2"/>
          <w:sz w:val="24"/>
        </w:rPr>
        <w:t xml:space="preserve"> </w:t>
      </w:r>
      <w:r>
        <w:rPr>
          <w:color w:val="221F1F"/>
          <w:sz w:val="24"/>
        </w:rPr>
        <w:t>is</w:t>
      </w:r>
      <w:r>
        <w:rPr>
          <w:color w:val="221F1F"/>
          <w:spacing w:val="-5"/>
          <w:sz w:val="24"/>
        </w:rPr>
        <w:t xml:space="preserve"> </w:t>
      </w:r>
      <w:r>
        <w:rPr>
          <w:color w:val="221F1F"/>
          <w:sz w:val="24"/>
        </w:rPr>
        <w:t>not</w:t>
      </w:r>
      <w:r>
        <w:rPr>
          <w:color w:val="221F1F"/>
          <w:spacing w:val="-4"/>
          <w:sz w:val="24"/>
        </w:rPr>
        <w:t xml:space="preserve"> </w:t>
      </w:r>
      <w:r>
        <w:rPr>
          <w:color w:val="221F1F"/>
          <w:sz w:val="24"/>
        </w:rPr>
        <w:t>to</w:t>
      </w:r>
      <w:r>
        <w:rPr>
          <w:color w:val="221F1F"/>
          <w:spacing w:val="-2"/>
          <w:sz w:val="24"/>
        </w:rPr>
        <w:t xml:space="preserve"> </w:t>
      </w:r>
      <w:r>
        <w:rPr>
          <w:color w:val="221F1F"/>
          <w:sz w:val="24"/>
        </w:rPr>
        <w:t>imply</w:t>
      </w:r>
      <w:r>
        <w:rPr>
          <w:color w:val="221F1F"/>
          <w:spacing w:val="-5"/>
          <w:sz w:val="24"/>
        </w:rPr>
        <w:t xml:space="preserve"> </w:t>
      </w:r>
      <w:r>
        <w:rPr>
          <w:color w:val="221F1F"/>
          <w:sz w:val="24"/>
        </w:rPr>
        <w:t>a</w:t>
      </w:r>
      <w:r>
        <w:rPr>
          <w:color w:val="221F1F"/>
          <w:spacing w:val="-1"/>
          <w:sz w:val="24"/>
        </w:rPr>
        <w:t xml:space="preserve"> </w:t>
      </w:r>
      <w:r>
        <w:rPr>
          <w:color w:val="221F1F"/>
          <w:sz w:val="24"/>
        </w:rPr>
        <w:t xml:space="preserve">lack of trust or doubt, but only by questioning and testing does the </w:t>
      </w:r>
      <w:r w:rsidR="00643A55">
        <w:rPr>
          <w:color w:val="221F1F"/>
          <w:sz w:val="24"/>
        </w:rPr>
        <w:t>B</w:t>
      </w:r>
      <w:r>
        <w:rPr>
          <w:color w:val="221F1F"/>
          <w:sz w:val="24"/>
        </w:rPr>
        <w:t>oard add the value of its collective knowledge.</w:t>
      </w:r>
    </w:p>
    <w:p w14:paraId="715923BF" w14:textId="68433209" w:rsidR="006F5312" w:rsidRDefault="006F5312" w:rsidP="006F5312">
      <w:pPr>
        <w:pStyle w:val="ListParagraph"/>
        <w:numPr>
          <w:ilvl w:val="2"/>
          <w:numId w:val="1"/>
        </w:numPr>
        <w:tabs>
          <w:tab w:val="left" w:pos="142"/>
          <w:tab w:val="left" w:pos="1540"/>
        </w:tabs>
        <w:ind w:left="1134" w:right="843" w:hanging="850"/>
        <w:rPr>
          <w:rFonts w:ascii="Symbol" w:hAnsi="Symbol"/>
          <w:color w:val="221F1F"/>
          <w:sz w:val="24"/>
        </w:rPr>
      </w:pPr>
      <w:r>
        <w:rPr>
          <w:color w:val="221F1F"/>
          <w:sz w:val="24"/>
        </w:rPr>
        <w:t xml:space="preserve">The </w:t>
      </w:r>
      <w:r w:rsidR="00643A55">
        <w:rPr>
          <w:color w:val="221F1F"/>
          <w:sz w:val="24"/>
        </w:rPr>
        <w:t>B</w:t>
      </w:r>
      <w:r>
        <w:rPr>
          <w:color w:val="221F1F"/>
          <w:sz w:val="24"/>
        </w:rPr>
        <w:t>oard has a right to seek external advice whenever it wishes to do so. This</w:t>
      </w:r>
      <w:r>
        <w:rPr>
          <w:color w:val="221F1F"/>
          <w:spacing w:val="-3"/>
          <w:sz w:val="24"/>
        </w:rPr>
        <w:t xml:space="preserve"> </w:t>
      </w:r>
      <w:r>
        <w:rPr>
          <w:color w:val="221F1F"/>
          <w:sz w:val="24"/>
        </w:rPr>
        <w:t>is</w:t>
      </w:r>
      <w:r>
        <w:rPr>
          <w:color w:val="221F1F"/>
          <w:spacing w:val="-6"/>
          <w:sz w:val="24"/>
        </w:rPr>
        <w:t xml:space="preserve"> </w:t>
      </w:r>
      <w:r>
        <w:rPr>
          <w:color w:val="221F1F"/>
          <w:sz w:val="24"/>
        </w:rPr>
        <w:t>another</w:t>
      </w:r>
      <w:r>
        <w:rPr>
          <w:color w:val="221F1F"/>
          <w:spacing w:val="-3"/>
          <w:sz w:val="24"/>
        </w:rPr>
        <w:t xml:space="preserve"> </w:t>
      </w:r>
      <w:r>
        <w:rPr>
          <w:color w:val="221F1F"/>
          <w:sz w:val="24"/>
        </w:rPr>
        <w:t>way</w:t>
      </w:r>
      <w:r>
        <w:rPr>
          <w:color w:val="221F1F"/>
          <w:spacing w:val="-6"/>
          <w:sz w:val="24"/>
        </w:rPr>
        <w:t xml:space="preserve"> </w:t>
      </w:r>
      <w:r>
        <w:rPr>
          <w:color w:val="221F1F"/>
          <w:sz w:val="24"/>
        </w:rPr>
        <w:t>in</w:t>
      </w:r>
      <w:r>
        <w:rPr>
          <w:color w:val="221F1F"/>
          <w:spacing w:val="-3"/>
          <w:sz w:val="24"/>
        </w:rPr>
        <w:t xml:space="preserve"> </w:t>
      </w:r>
      <w:r>
        <w:rPr>
          <w:color w:val="221F1F"/>
          <w:sz w:val="24"/>
        </w:rPr>
        <w:t>which</w:t>
      </w:r>
      <w:r>
        <w:rPr>
          <w:color w:val="221F1F"/>
          <w:spacing w:val="-3"/>
          <w:sz w:val="24"/>
        </w:rPr>
        <w:t xml:space="preserve"> </w:t>
      </w:r>
      <w:r>
        <w:rPr>
          <w:color w:val="221F1F"/>
          <w:sz w:val="24"/>
        </w:rPr>
        <w:t>the</w:t>
      </w:r>
      <w:r>
        <w:rPr>
          <w:color w:val="221F1F"/>
          <w:spacing w:val="-3"/>
          <w:sz w:val="24"/>
        </w:rPr>
        <w:t xml:space="preserve"> </w:t>
      </w:r>
      <w:r w:rsidR="00643A55">
        <w:rPr>
          <w:color w:val="221F1F"/>
          <w:sz w:val="24"/>
        </w:rPr>
        <w:t>B</w:t>
      </w:r>
      <w:r>
        <w:rPr>
          <w:color w:val="221F1F"/>
          <w:sz w:val="24"/>
        </w:rPr>
        <w:t>oard</w:t>
      </w:r>
      <w:r>
        <w:rPr>
          <w:color w:val="221F1F"/>
          <w:spacing w:val="-5"/>
          <w:sz w:val="24"/>
        </w:rPr>
        <w:t xml:space="preserve"> </w:t>
      </w:r>
      <w:r>
        <w:rPr>
          <w:color w:val="221F1F"/>
          <w:sz w:val="24"/>
        </w:rPr>
        <w:t>effectively</w:t>
      </w:r>
      <w:r>
        <w:rPr>
          <w:color w:val="221F1F"/>
          <w:spacing w:val="-6"/>
          <w:sz w:val="24"/>
        </w:rPr>
        <w:t xml:space="preserve"> </w:t>
      </w:r>
      <w:r>
        <w:rPr>
          <w:color w:val="221F1F"/>
          <w:sz w:val="24"/>
        </w:rPr>
        <w:t>fulfils</w:t>
      </w:r>
      <w:r>
        <w:rPr>
          <w:color w:val="221F1F"/>
          <w:spacing w:val="-3"/>
          <w:sz w:val="24"/>
        </w:rPr>
        <w:t xml:space="preserve"> </w:t>
      </w:r>
      <w:r>
        <w:rPr>
          <w:color w:val="221F1F"/>
          <w:sz w:val="24"/>
        </w:rPr>
        <w:t>its</w:t>
      </w:r>
      <w:r>
        <w:rPr>
          <w:color w:val="221F1F"/>
          <w:spacing w:val="-3"/>
          <w:sz w:val="24"/>
        </w:rPr>
        <w:t xml:space="preserve"> </w:t>
      </w:r>
      <w:r>
        <w:rPr>
          <w:color w:val="221F1F"/>
          <w:sz w:val="24"/>
        </w:rPr>
        <w:t>‘critical</w:t>
      </w:r>
      <w:r>
        <w:rPr>
          <w:color w:val="221F1F"/>
          <w:spacing w:val="-3"/>
          <w:sz w:val="24"/>
        </w:rPr>
        <w:t xml:space="preserve"> </w:t>
      </w:r>
      <w:r>
        <w:rPr>
          <w:color w:val="221F1F"/>
          <w:sz w:val="24"/>
        </w:rPr>
        <w:t xml:space="preserve">questioner’ </w:t>
      </w:r>
      <w:r>
        <w:rPr>
          <w:color w:val="221F1F"/>
          <w:spacing w:val="-2"/>
          <w:sz w:val="24"/>
        </w:rPr>
        <w:t>role.</w:t>
      </w:r>
    </w:p>
    <w:p w14:paraId="03BD54F2" w14:textId="77777777" w:rsidR="006F5312" w:rsidRDefault="006F5312" w:rsidP="006F5312">
      <w:pPr>
        <w:pStyle w:val="ListParagraph"/>
        <w:numPr>
          <w:ilvl w:val="2"/>
          <w:numId w:val="1"/>
        </w:numPr>
        <w:tabs>
          <w:tab w:val="left" w:pos="142"/>
          <w:tab w:val="left" w:pos="1540"/>
        </w:tabs>
        <w:ind w:left="1134" w:right="814" w:hanging="850"/>
        <w:rPr>
          <w:rFonts w:ascii="Symbol" w:hAnsi="Symbol"/>
          <w:color w:val="221F1F"/>
          <w:sz w:val="24"/>
        </w:rPr>
      </w:pPr>
      <w:r>
        <w:rPr>
          <w:color w:val="221F1F"/>
          <w:sz w:val="24"/>
        </w:rPr>
        <w:t>Members should contact the Chief Executive and discuss any questions with them</w:t>
      </w:r>
      <w:r>
        <w:rPr>
          <w:color w:val="221F1F"/>
          <w:spacing w:val="-2"/>
          <w:sz w:val="24"/>
        </w:rPr>
        <w:t xml:space="preserve"> </w:t>
      </w:r>
      <w:r>
        <w:rPr>
          <w:color w:val="221F1F"/>
          <w:sz w:val="24"/>
        </w:rPr>
        <w:t>whenever</w:t>
      </w:r>
      <w:r>
        <w:rPr>
          <w:color w:val="221F1F"/>
          <w:spacing w:val="-4"/>
          <w:sz w:val="24"/>
        </w:rPr>
        <w:t xml:space="preserve"> </w:t>
      </w:r>
      <w:r>
        <w:rPr>
          <w:color w:val="221F1F"/>
          <w:sz w:val="24"/>
        </w:rPr>
        <w:t>there</w:t>
      </w:r>
      <w:r>
        <w:rPr>
          <w:color w:val="221F1F"/>
          <w:spacing w:val="-1"/>
          <w:sz w:val="24"/>
        </w:rPr>
        <w:t xml:space="preserve"> </w:t>
      </w:r>
      <w:r>
        <w:rPr>
          <w:color w:val="221F1F"/>
          <w:sz w:val="24"/>
        </w:rPr>
        <w:t>is</w:t>
      </w:r>
      <w:r>
        <w:rPr>
          <w:color w:val="221F1F"/>
          <w:spacing w:val="-4"/>
          <w:sz w:val="24"/>
        </w:rPr>
        <w:t xml:space="preserve"> </w:t>
      </w:r>
      <w:r>
        <w:rPr>
          <w:color w:val="221F1F"/>
          <w:sz w:val="24"/>
        </w:rPr>
        <w:t>a</w:t>
      </w:r>
      <w:r>
        <w:rPr>
          <w:color w:val="221F1F"/>
          <w:spacing w:val="-3"/>
          <w:sz w:val="24"/>
        </w:rPr>
        <w:t xml:space="preserve"> </w:t>
      </w:r>
      <w:r>
        <w:rPr>
          <w:color w:val="221F1F"/>
          <w:sz w:val="24"/>
        </w:rPr>
        <w:t>need</w:t>
      </w:r>
      <w:r>
        <w:rPr>
          <w:color w:val="221F1F"/>
          <w:spacing w:val="-7"/>
          <w:sz w:val="24"/>
        </w:rPr>
        <w:t xml:space="preserve"> </w:t>
      </w:r>
      <w:r>
        <w:rPr>
          <w:color w:val="221F1F"/>
          <w:sz w:val="24"/>
        </w:rPr>
        <w:t>for</w:t>
      </w:r>
      <w:r>
        <w:rPr>
          <w:color w:val="221F1F"/>
          <w:spacing w:val="-4"/>
          <w:sz w:val="24"/>
        </w:rPr>
        <w:t xml:space="preserve"> </w:t>
      </w:r>
      <w:r>
        <w:rPr>
          <w:color w:val="221F1F"/>
          <w:sz w:val="24"/>
        </w:rPr>
        <w:t>clarification</w:t>
      </w:r>
      <w:r>
        <w:rPr>
          <w:color w:val="221F1F"/>
          <w:spacing w:val="-4"/>
          <w:sz w:val="24"/>
        </w:rPr>
        <w:t xml:space="preserve"> </w:t>
      </w:r>
      <w:r>
        <w:rPr>
          <w:color w:val="221F1F"/>
          <w:sz w:val="24"/>
        </w:rPr>
        <w:t>on</w:t>
      </w:r>
      <w:r>
        <w:rPr>
          <w:color w:val="221F1F"/>
          <w:spacing w:val="-5"/>
          <w:sz w:val="24"/>
        </w:rPr>
        <w:t xml:space="preserve"> </w:t>
      </w:r>
      <w:r>
        <w:rPr>
          <w:color w:val="221F1F"/>
          <w:sz w:val="24"/>
        </w:rPr>
        <w:t>particular</w:t>
      </w:r>
      <w:r>
        <w:rPr>
          <w:color w:val="221F1F"/>
          <w:spacing w:val="-4"/>
          <w:sz w:val="24"/>
        </w:rPr>
        <w:t xml:space="preserve"> </w:t>
      </w:r>
      <w:r>
        <w:rPr>
          <w:color w:val="221F1F"/>
          <w:sz w:val="24"/>
        </w:rPr>
        <w:t>issues</w:t>
      </w:r>
      <w:r>
        <w:rPr>
          <w:color w:val="221F1F"/>
          <w:spacing w:val="-5"/>
          <w:sz w:val="24"/>
        </w:rPr>
        <w:t xml:space="preserve"> </w:t>
      </w:r>
      <w:r>
        <w:rPr>
          <w:color w:val="221F1F"/>
          <w:sz w:val="24"/>
        </w:rPr>
        <w:t>or</w:t>
      </w:r>
      <w:r>
        <w:rPr>
          <w:color w:val="221F1F"/>
          <w:spacing w:val="-4"/>
          <w:sz w:val="24"/>
        </w:rPr>
        <w:t xml:space="preserve"> </w:t>
      </w:r>
      <w:r>
        <w:rPr>
          <w:color w:val="221F1F"/>
          <w:sz w:val="24"/>
        </w:rPr>
        <w:t>reports.</w:t>
      </w:r>
    </w:p>
    <w:p w14:paraId="11707373" w14:textId="77777777" w:rsidR="003E6A8A" w:rsidRPr="00992E73" w:rsidRDefault="006F5312" w:rsidP="00992E73">
      <w:pPr>
        <w:pStyle w:val="ListParagraph"/>
        <w:numPr>
          <w:ilvl w:val="2"/>
          <w:numId w:val="1"/>
        </w:numPr>
        <w:tabs>
          <w:tab w:val="left" w:pos="142"/>
          <w:tab w:val="left" w:pos="1540"/>
        </w:tabs>
        <w:ind w:left="1134" w:right="726" w:hanging="850"/>
        <w:rPr>
          <w:rFonts w:ascii="Symbol" w:hAnsi="Symbol"/>
          <w:color w:val="221F1F"/>
          <w:sz w:val="24"/>
        </w:rPr>
      </w:pPr>
      <w:r>
        <w:rPr>
          <w:color w:val="221F1F"/>
          <w:sz w:val="24"/>
        </w:rPr>
        <w:t>Members have a duty of loyalty and support towards the staff and this should be</w:t>
      </w:r>
      <w:r>
        <w:rPr>
          <w:color w:val="221F1F"/>
          <w:spacing w:val="-4"/>
          <w:sz w:val="24"/>
        </w:rPr>
        <w:t xml:space="preserve"> </w:t>
      </w:r>
      <w:r>
        <w:rPr>
          <w:color w:val="221F1F"/>
          <w:sz w:val="24"/>
        </w:rPr>
        <w:t>reflected</w:t>
      </w:r>
      <w:r>
        <w:rPr>
          <w:color w:val="221F1F"/>
          <w:spacing w:val="-6"/>
          <w:sz w:val="24"/>
        </w:rPr>
        <w:t xml:space="preserve"> </w:t>
      </w:r>
      <w:r>
        <w:rPr>
          <w:color w:val="221F1F"/>
          <w:sz w:val="24"/>
        </w:rPr>
        <w:t>in</w:t>
      </w:r>
      <w:r>
        <w:rPr>
          <w:color w:val="221F1F"/>
          <w:spacing w:val="-4"/>
          <w:sz w:val="24"/>
        </w:rPr>
        <w:t xml:space="preserve"> </w:t>
      </w:r>
      <w:r>
        <w:rPr>
          <w:color w:val="221F1F"/>
          <w:sz w:val="24"/>
        </w:rPr>
        <w:t>a</w:t>
      </w:r>
      <w:r>
        <w:rPr>
          <w:color w:val="221F1F"/>
          <w:spacing w:val="-5"/>
          <w:sz w:val="24"/>
        </w:rPr>
        <w:t xml:space="preserve"> </w:t>
      </w:r>
      <w:r>
        <w:rPr>
          <w:color w:val="221F1F"/>
          <w:sz w:val="24"/>
        </w:rPr>
        <w:t>constructive,</w:t>
      </w:r>
      <w:r>
        <w:rPr>
          <w:color w:val="221F1F"/>
          <w:spacing w:val="-4"/>
          <w:sz w:val="24"/>
        </w:rPr>
        <w:t xml:space="preserve"> </w:t>
      </w:r>
      <w:r>
        <w:rPr>
          <w:color w:val="221F1F"/>
          <w:sz w:val="24"/>
        </w:rPr>
        <w:t>professional</w:t>
      </w:r>
      <w:r>
        <w:rPr>
          <w:color w:val="221F1F"/>
          <w:spacing w:val="-4"/>
          <w:sz w:val="24"/>
        </w:rPr>
        <w:t xml:space="preserve"> </w:t>
      </w:r>
      <w:r>
        <w:rPr>
          <w:color w:val="221F1F"/>
          <w:sz w:val="24"/>
        </w:rPr>
        <w:t>relationship.</w:t>
      </w:r>
      <w:r>
        <w:rPr>
          <w:color w:val="221F1F"/>
          <w:spacing w:val="-4"/>
          <w:sz w:val="24"/>
        </w:rPr>
        <w:t xml:space="preserve"> </w:t>
      </w:r>
      <w:r>
        <w:rPr>
          <w:color w:val="221F1F"/>
          <w:sz w:val="24"/>
        </w:rPr>
        <w:t>In</w:t>
      </w:r>
      <w:r>
        <w:rPr>
          <w:color w:val="221F1F"/>
          <w:spacing w:val="-4"/>
          <w:sz w:val="24"/>
        </w:rPr>
        <w:t xml:space="preserve"> </w:t>
      </w:r>
      <w:r>
        <w:rPr>
          <w:color w:val="221F1F"/>
          <w:sz w:val="24"/>
        </w:rPr>
        <w:t>the</w:t>
      </w:r>
      <w:r>
        <w:rPr>
          <w:color w:val="221F1F"/>
          <w:spacing w:val="-4"/>
          <w:sz w:val="24"/>
        </w:rPr>
        <w:t xml:space="preserve"> </w:t>
      </w:r>
      <w:r>
        <w:rPr>
          <w:color w:val="221F1F"/>
          <w:sz w:val="24"/>
        </w:rPr>
        <w:t>unlikely</w:t>
      </w:r>
      <w:r>
        <w:rPr>
          <w:color w:val="221F1F"/>
          <w:spacing w:val="-7"/>
          <w:sz w:val="24"/>
        </w:rPr>
        <w:t xml:space="preserve"> </w:t>
      </w:r>
      <w:r>
        <w:rPr>
          <w:color w:val="221F1F"/>
          <w:sz w:val="24"/>
        </w:rPr>
        <w:t>event</w:t>
      </w:r>
      <w:r>
        <w:rPr>
          <w:color w:val="221F1F"/>
          <w:spacing w:val="-4"/>
          <w:sz w:val="24"/>
        </w:rPr>
        <w:t xml:space="preserve"> </w:t>
      </w:r>
      <w:r>
        <w:rPr>
          <w:color w:val="221F1F"/>
          <w:sz w:val="24"/>
        </w:rPr>
        <w:t>of a serious difficulty with an individual staff member, the problem should be discussed in confidence with the Chief Executive or Chair.</w:t>
      </w:r>
    </w:p>
    <w:sectPr w:rsidR="003E6A8A" w:rsidRPr="00992E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51BB0" w14:textId="77777777" w:rsidR="002578D4" w:rsidRDefault="002578D4">
      <w:r>
        <w:separator/>
      </w:r>
    </w:p>
  </w:endnote>
  <w:endnote w:type="continuationSeparator" w:id="0">
    <w:p w14:paraId="3851BDA0" w14:textId="77777777" w:rsidR="002578D4" w:rsidRDefault="00257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1A3F3" w14:textId="77777777" w:rsidR="003E6A8A" w:rsidRDefault="003E6A8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57F5F" w14:textId="77777777" w:rsidR="002578D4" w:rsidRDefault="002578D4">
      <w:r>
        <w:separator/>
      </w:r>
    </w:p>
  </w:footnote>
  <w:footnote w:type="continuationSeparator" w:id="0">
    <w:p w14:paraId="1F7DB58C" w14:textId="77777777" w:rsidR="002578D4" w:rsidRDefault="002578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67E3F"/>
    <w:multiLevelType w:val="multilevel"/>
    <w:tmpl w:val="082E2E98"/>
    <w:lvl w:ilvl="0">
      <w:start w:val="1"/>
      <w:numFmt w:val="decimal"/>
      <w:lvlText w:val="%1"/>
      <w:lvlJc w:val="left"/>
      <w:pPr>
        <w:ind w:left="532" w:hanging="432"/>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676" w:hanging="576"/>
      </w:pPr>
      <w:rPr>
        <w:rFonts w:ascii="Arial" w:eastAsia="Arial" w:hAnsi="Arial" w:cs="Arial" w:hint="default"/>
        <w:b w:val="0"/>
        <w:bCs w:val="0"/>
        <w:i w:val="0"/>
        <w:iCs w:val="0"/>
        <w:spacing w:val="0"/>
        <w:w w:val="99"/>
        <w:sz w:val="24"/>
        <w:szCs w:val="24"/>
        <w:lang w:val="en-US" w:eastAsia="en-US" w:bidi="ar-SA"/>
      </w:rPr>
    </w:lvl>
    <w:lvl w:ilvl="2">
      <w:numFmt w:val="bullet"/>
      <w:lvlText w:val=""/>
      <w:lvlJc w:val="left"/>
      <w:pPr>
        <w:ind w:left="1540" w:hanging="360"/>
      </w:pPr>
      <w:rPr>
        <w:rFonts w:ascii="Symbol" w:eastAsia="Symbol" w:hAnsi="Symbol" w:cs="Symbol" w:hint="default"/>
        <w:spacing w:val="0"/>
        <w:w w:val="100"/>
        <w:lang w:val="en-US" w:eastAsia="en-US" w:bidi="ar-SA"/>
      </w:rPr>
    </w:lvl>
    <w:lvl w:ilvl="3">
      <w:numFmt w:val="bullet"/>
      <w:lvlText w:val="•"/>
      <w:lvlJc w:val="left"/>
      <w:pPr>
        <w:ind w:left="2667" w:hanging="360"/>
      </w:pPr>
      <w:rPr>
        <w:rFonts w:hint="default"/>
        <w:lang w:val="en-US" w:eastAsia="en-US" w:bidi="ar-SA"/>
      </w:rPr>
    </w:lvl>
    <w:lvl w:ilvl="4">
      <w:numFmt w:val="bullet"/>
      <w:lvlText w:val="•"/>
      <w:lvlJc w:val="left"/>
      <w:pPr>
        <w:ind w:left="3795" w:hanging="360"/>
      </w:pPr>
      <w:rPr>
        <w:rFonts w:hint="default"/>
        <w:lang w:val="en-US" w:eastAsia="en-US" w:bidi="ar-SA"/>
      </w:rPr>
    </w:lvl>
    <w:lvl w:ilvl="5">
      <w:numFmt w:val="bullet"/>
      <w:lvlText w:val="•"/>
      <w:lvlJc w:val="left"/>
      <w:pPr>
        <w:ind w:left="4922" w:hanging="360"/>
      </w:pPr>
      <w:rPr>
        <w:rFonts w:hint="default"/>
        <w:lang w:val="en-US" w:eastAsia="en-US" w:bidi="ar-SA"/>
      </w:rPr>
    </w:lvl>
    <w:lvl w:ilvl="6">
      <w:numFmt w:val="bullet"/>
      <w:lvlText w:val="•"/>
      <w:lvlJc w:val="left"/>
      <w:pPr>
        <w:ind w:left="6050" w:hanging="360"/>
      </w:pPr>
      <w:rPr>
        <w:rFonts w:hint="default"/>
        <w:lang w:val="en-US" w:eastAsia="en-US" w:bidi="ar-SA"/>
      </w:rPr>
    </w:lvl>
    <w:lvl w:ilvl="7">
      <w:numFmt w:val="bullet"/>
      <w:lvlText w:val="•"/>
      <w:lvlJc w:val="left"/>
      <w:pPr>
        <w:ind w:left="7177" w:hanging="360"/>
      </w:pPr>
      <w:rPr>
        <w:rFonts w:hint="default"/>
        <w:lang w:val="en-US" w:eastAsia="en-US" w:bidi="ar-SA"/>
      </w:rPr>
    </w:lvl>
    <w:lvl w:ilvl="8">
      <w:numFmt w:val="bullet"/>
      <w:lvlText w:val="•"/>
      <w:lvlJc w:val="left"/>
      <w:pPr>
        <w:ind w:left="8305" w:hanging="360"/>
      </w:pPr>
      <w:rPr>
        <w:rFonts w:hint="default"/>
        <w:lang w:val="en-US" w:eastAsia="en-US" w:bidi="ar-SA"/>
      </w:rPr>
    </w:lvl>
  </w:abstractNum>
  <w:num w:numId="1" w16cid:durableId="1384210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FF33C3F"/>
  <w15:chartTrackingRefBased/>
  <w15:docId w15:val="{8F06C84F-B604-4CAB-82F4-E4D65EE86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312"/>
    <w:pPr>
      <w:widowControl w:val="0"/>
      <w:autoSpaceDE w:val="0"/>
      <w:autoSpaceDN w:val="0"/>
    </w:pPr>
    <w:rPr>
      <w:rFonts w:eastAsia="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F5312"/>
    <w:rPr>
      <w:sz w:val="24"/>
      <w:szCs w:val="24"/>
    </w:rPr>
  </w:style>
  <w:style w:type="character" w:customStyle="1" w:styleId="BodyTextChar">
    <w:name w:val="Body Text Char"/>
    <w:basedOn w:val="DefaultParagraphFont"/>
    <w:link w:val="BodyText"/>
    <w:uiPriority w:val="1"/>
    <w:rsid w:val="006F5312"/>
    <w:rPr>
      <w:rFonts w:eastAsia="Arial"/>
      <w:lang w:val="en-US"/>
    </w:rPr>
  </w:style>
  <w:style w:type="paragraph" w:styleId="ListParagraph">
    <w:name w:val="List Paragraph"/>
    <w:basedOn w:val="Normal"/>
    <w:uiPriority w:val="1"/>
    <w:qFormat/>
    <w:rsid w:val="006F5312"/>
    <w:pPr>
      <w:ind w:left="855" w:hanging="360"/>
    </w:pPr>
  </w:style>
  <w:style w:type="paragraph" w:styleId="Revision">
    <w:name w:val="Revision"/>
    <w:hidden/>
    <w:uiPriority w:val="99"/>
    <w:semiHidden/>
    <w:rsid w:val="00541850"/>
    <w:rPr>
      <w:rFonts w:eastAsia="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