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7CB6E" w14:textId="77777777" w:rsidR="00A93334" w:rsidRPr="001863D9" w:rsidRDefault="00A93334" w:rsidP="00A93334">
      <w:pPr>
        <w:pStyle w:val="Headline1Large"/>
      </w:pPr>
      <w:r>
        <w:t>P</w:t>
      </w:r>
      <w:r w:rsidRPr="001863D9">
        <w:t>ractical Action</w:t>
      </w:r>
    </w:p>
    <w:p w14:paraId="4E882C07" w14:textId="3153D36E" w:rsidR="00D326E4" w:rsidRDefault="00D326E4" w:rsidP="00A80AE2">
      <w:pPr>
        <w:pStyle w:val="Headline2Large"/>
      </w:pPr>
      <w:r>
        <w:t>Recruitment</w:t>
      </w:r>
    </w:p>
    <w:p w14:paraId="5A091625" w14:textId="77777777" w:rsidR="00A80AE2" w:rsidRDefault="00A80AE2" w:rsidP="00E560CF">
      <w:pPr>
        <w:spacing w:after="185" w:line="236" w:lineRule="auto"/>
        <w:rPr>
          <w:rFonts w:ascii="Aptos" w:hAnsi="Aptos"/>
          <w:b/>
          <w:color w:val="FF9900"/>
        </w:rPr>
      </w:pPr>
    </w:p>
    <w:p w14:paraId="4A74A803" w14:textId="77E2FCCC" w:rsidR="00175B4C" w:rsidRPr="00E560CF" w:rsidRDefault="00175B4C" w:rsidP="00E560CF">
      <w:pPr>
        <w:spacing w:after="185" w:line="236" w:lineRule="auto"/>
        <w:rPr>
          <w:rFonts w:ascii="Aptos" w:hAnsi="Aptos"/>
        </w:rPr>
      </w:pPr>
      <w:r w:rsidRPr="00E560CF">
        <w:rPr>
          <w:rFonts w:ascii="Aptos" w:hAnsi="Aptos"/>
          <w:b/>
          <w:color w:val="FF9900"/>
        </w:rPr>
        <w:t xml:space="preserve">About the Role </w:t>
      </w:r>
    </w:p>
    <w:p w14:paraId="785E60FD" w14:textId="7CD91154" w:rsidR="00175B4C" w:rsidRPr="00E560CF" w:rsidRDefault="00175B4C" w:rsidP="00E560CF">
      <w:pPr>
        <w:ind w:right="289"/>
        <w:rPr>
          <w:rFonts w:ascii="Aptos" w:hAnsi="Aptos"/>
        </w:rPr>
      </w:pPr>
      <w:r w:rsidRPr="00E560CF">
        <w:rPr>
          <w:rFonts w:ascii="Aptos" w:hAnsi="Aptos"/>
        </w:rPr>
        <w:t xml:space="preserve">This role is </w:t>
      </w:r>
      <w:r w:rsidR="00C56C33" w:rsidRPr="00E560CF">
        <w:rPr>
          <w:rFonts w:ascii="Aptos" w:hAnsi="Aptos"/>
        </w:rPr>
        <w:t xml:space="preserve">based in the Business Development and Philanthropy Team. This is a team of </w:t>
      </w:r>
      <w:r w:rsidR="00BD46D0" w:rsidRPr="00E560CF">
        <w:rPr>
          <w:rFonts w:ascii="Aptos" w:hAnsi="Aptos"/>
        </w:rPr>
        <w:t>ten, which leads on business development strategy and philanthropic fundraising</w:t>
      </w:r>
      <w:r w:rsidR="00FB51EE" w:rsidRPr="00E560CF">
        <w:rPr>
          <w:rFonts w:ascii="Aptos" w:hAnsi="Aptos"/>
        </w:rPr>
        <w:t>. You will provide crucial support to our function</w:t>
      </w:r>
      <w:r w:rsidRPr="00E560CF">
        <w:rPr>
          <w:rFonts w:ascii="Aptos" w:hAnsi="Aptos"/>
        </w:rPr>
        <w:t xml:space="preserve"> by providing </w:t>
      </w:r>
      <w:r w:rsidR="00D0759F">
        <w:rPr>
          <w:rFonts w:ascii="Aptos" w:hAnsi="Aptos"/>
        </w:rPr>
        <w:t>relevant and timely</w:t>
      </w:r>
      <w:r w:rsidR="00D0759F" w:rsidRPr="00E560CF">
        <w:rPr>
          <w:rFonts w:ascii="Aptos" w:hAnsi="Aptos"/>
        </w:rPr>
        <w:t xml:space="preserve"> </w:t>
      </w:r>
      <w:r w:rsidRPr="00E560CF">
        <w:rPr>
          <w:rFonts w:ascii="Aptos" w:hAnsi="Aptos"/>
        </w:rPr>
        <w:t xml:space="preserve">business intelligence and coordination support </w:t>
      </w:r>
      <w:r w:rsidR="00FB51EE" w:rsidRPr="00E560CF">
        <w:rPr>
          <w:rFonts w:ascii="Aptos" w:hAnsi="Aptos"/>
        </w:rPr>
        <w:t>to our work with international offices</w:t>
      </w:r>
      <w:r w:rsidR="002A15EF" w:rsidRPr="00E560CF">
        <w:rPr>
          <w:rFonts w:ascii="Aptos" w:hAnsi="Aptos"/>
        </w:rPr>
        <w:t xml:space="preserve"> and donors, including support for internal and external events that we </w:t>
      </w:r>
      <w:r w:rsidR="00A22A38" w:rsidRPr="00E560CF">
        <w:rPr>
          <w:rFonts w:ascii="Aptos" w:hAnsi="Aptos"/>
        </w:rPr>
        <w:t>organise to deepen donor engagement w</w:t>
      </w:r>
      <w:r w:rsidR="005A7359">
        <w:rPr>
          <w:rFonts w:ascii="Aptos" w:hAnsi="Aptos"/>
        </w:rPr>
        <w:t>i</w:t>
      </w:r>
      <w:r w:rsidR="00A22A38" w:rsidRPr="00E560CF">
        <w:rPr>
          <w:rFonts w:ascii="Aptos" w:hAnsi="Aptos"/>
        </w:rPr>
        <w:t xml:space="preserve">th our work. </w:t>
      </w:r>
      <w:r w:rsidRPr="00E560CF">
        <w:rPr>
          <w:rFonts w:ascii="Aptos" w:hAnsi="Aptos"/>
        </w:rPr>
        <w:t xml:space="preserve">   </w:t>
      </w:r>
    </w:p>
    <w:p w14:paraId="6D778E1B" w14:textId="77777777" w:rsidR="00E560CF" w:rsidRPr="00E560CF" w:rsidRDefault="00E560CF" w:rsidP="00E560CF">
      <w:pPr>
        <w:spacing w:after="22" w:line="236" w:lineRule="auto"/>
        <w:rPr>
          <w:rFonts w:ascii="Aptos" w:hAnsi="Aptos"/>
        </w:rPr>
      </w:pPr>
      <w:r w:rsidRPr="00E560CF">
        <w:rPr>
          <w:rFonts w:ascii="Aptos" w:hAnsi="Aptos"/>
          <w:b/>
          <w:color w:val="FF9900"/>
        </w:rPr>
        <w:t xml:space="preserve">Scope  </w:t>
      </w:r>
    </w:p>
    <w:p w14:paraId="1E9381DE" w14:textId="77777777" w:rsidR="00E560CF" w:rsidRPr="00E560CF" w:rsidRDefault="00E560CF" w:rsidP="00E560CF">
      <w:pPr>
        <w:spacing w:after="9" w:line="276" w:lineRule="auto"/>
        <w:ind w:left="197"/>
        <w:rPr>
          <w:rFonts w:ascii="Aptos" w:hAnsi="Aptos"/>
        </w:rPr>
      </w:pPr>
      <w:r w:rsidRPr="00E560CF">
        <w:rPr>
          <w:rFonts w:ascii="Aptos" w:hAnsi="Aptos"/>
          <w:b/>
        </w:rPr>
        <w:t xml:space="preserve"> </w:t>
      </w:r>
    </w:p>
    <w:tbl>
      <w:tblPr>
        <w:tblStyle w:val="TableGrid"/>
        <w:tblW w:w="9439" w:type="dxa"/>
        <w:tblInd w:w="197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44"/>
        <w:gridCol w:w="7595"/>
      </w:tblGrid>
      <w:tr w:rsidR="00E560CF" w:rsidRPr="00E560CF" w14:paraId="47C52A74" w14:textId="77777777" w:rsidTr="56E949EB">
        <w:trPr>
          <w:trHeight w:val="265"/>
        </w:trPr>
        <w:tc>
          <w:tcPr>
            <w:tcW w:w="1844" w:type="dxa"/>
            <w:tcBorders>
              <w:top w:val="single" w:sz="6" w:space="0" w:color="FF9900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1BE9F665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Title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799E44DF" w14:textId="11264B6C" w:rsidR="00E560CF" w:rsidRPr="00E560CF" w:rsidRDefault="6D90F7D2" w:rsidP="56E949EB">
            <w:pPr>
              <w:spacing w:after="0" w:line="276" w:lineRule="auto"/>
              <w:rPr>
                <w:rFonts w:ascii="Aptos" w:hAnsi="Aptos"/>
                <w:highlight w:val="yellow"/>
              </w:rPr>
            </w:pPr>
            <w:r w:rsidRPr="00B706A6">
              <w:rPr>
                <w:rFonts w:ascii="Aptos" w:hAnsi="Aptos"/>
              </w:rPr>
              <w:t xml:space="preserve">Business Development &amp; Philanthropy </w:t>
            </w:r>
            <w:r w:rsidR="3A2F532F" w:rsidRPr="00B706A6">
              <w:rPr>
                <w:rFonts w:ascii="Aptos" w:hAnsi="Aptos"/>
              </w:rPr>
              <w:t xml:space="preserve">Assistant </w:t>
            </w:r>
          </w:p>
        </w:tc>
      </w:tr>
      <w:tr w:rsidR="00E560CF" w:rsidRPr="00E560CF" w14:paraId="68BC37FA" w14:textId="77777777" w:rsidTr="56E949EB">
        <w:trPr>
          <w:trHeight w:val="264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71FA7F53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Directorate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31F39587" w14:textId="375DA216" w:rsidR="00E560CF" w:rsidRPr="00E560CF" w:rsidRDefault="00E9530D">
            <w:pPr>
              <w:spacing w:after="0" w:line="276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Marketing, Fundraising &amp; Communications</w:t>
            </w:r>
            <w:r w:rsidR="00E560CF" w:rsidRPr="00E560CF">
              <w:rPr>
                <w:rFonts w:ascii="Aptos" w:hAnsi="Aptos"/>
              </w:rPr>
              <w:t xml:space="preserve"> </w:t>
            </w:r>
          </w:p>
        </w:tc>
      </w:tr>
      <w:tr w:rsidR="00E560CF" w:rsidRPr="00E560CF" w14:paraId="49919EB1" w14:textId="77777777" w:rsidTr="56E949EB">
        <w:trPr>
          <w:trHeight w:val="265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17BC6D28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Reporting to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32B44A42" w14:textId="141700BC" w:rsidR="00E560CF" w:rsidRPr="00E560CF" w:rsidRDefault="7C2FDE84">
            <w:pPr>
              <w:spacing w:after="0" w:line="276" w:lineRule="auto"/>
              <w:rPr>
                <w:rFonts w:ascii="Aptos" w:hAnsi="Aptos"/>
              </w:rPr>
            </w:pPr>
            <w:r w:rsidRPr="65C94A43">
              <w:rPr>
                <w:rFonts w:ascii="Aptos" w:hAnsi="Aptos"/>
              </w:rPr>
              <w:t>Philanthropy Executive</w:t>
            </w:r>
          </w:p>
        </w:tc>
      </w:tr>
      <w:tr w:rsidR="00E560CF" w:rsidRPr="00E560CF" w14:paraId="5EAAEFCA" w14:textId="77777777" w:rsidTr="56E949EB">
        <w:trPr>
          <w:trHeight w:val="265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7281C889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Direct reports 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77F7209C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</w:rPr>
              <w:t xml:space="preserve">n/a </w:t>
            </w:r>
          </w:p>
        </w:tc>
      </w:tr>
      <w:tr w:rsidR="00E560CF" w:rsidRPr="00E560CF" w14:paraId="545B1D78" w14:textId="77777777" w:rsidTr="56E949EB">
        <w:trPr>
          <w:trHeight w:val="766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5F56A5A5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Relationships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79873DCF" w14:textId="2162034F" w:rsidR="00E560CF" w:rsidRPr="00E560CF" w:rsidRDefault="00E9530D">
            <w:pPr>
              <w:spacing w:after="0" w:line="276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Core relationships within the BD&amp;P team, plus with other members of the Directorate, as well as the Impact, Influence &amp; Innovation Directorate, and international BD colleagues </w:t>
            </w:r>
            <w:r w:rsidR="00E560CF" w:rsidRPr="00E560CF">
              <w:rPr>
                <w:rFonts w:ascii="Aptos" w:hAnsi="Aptos"/>
              </w:rPr>
              <w:t xml:space="preserve">  </w:t>
            </w:r>
          </w:p>
        </w:tc>
      </w:tr>
      <w:tr w:rsidR="00E560CF" w:rsidRPr="00E560CF" w14:paraId="500237AD" w14:textId="77777777" w:rsidTr="56E949EB">
        <w:trPr>
          <w:trHeight w:val="515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46865464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Financial scope 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2A606B54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</w:rPr>
              <w:t xml:space="preserve">n/a  </w:t>
            </w:r>
          </w:p>
        </w:tc>
      </w:tr>
      <w:tr w:rsidR="00E560CF" w:rsidRPr="00E560CF" w14:paraId="4E05E04E" w14:textId="77777777" w:rsidTr="56E949EB">
        <w:trPr>
          <w:trHeight w:val="265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001ED09A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Location 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393554E0" w14:textId="4547D568" w:rsidR="00E560CF" w:rsidRPr="00E560CF" w:rsidRDefault="00FD1BAD">
            <w:pPr>
              <w:spacing w:after="0" w:line="276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Hybrid, 1-2 days per week in the office, in Rugby.</w:t>
            </w:r>
            <w:r w:rsidR="00E560CF" w:rsidRPr="00E560CF">
              <w:rPr>
                <w:rFonts w:ascii="Aptos" w:hAnsi="Aptos"/>
              </w:rPr>
              <w:t xml:space="preserve"> </w:t>
            </w:r>
          </w:p>
        </w:tc>
      </w:tr>
      <w:tr w:rsidR="00E560CF" w:rsidRPr="00E560CF" w14:paraId="61FFF254" w14:textId="77777777" w:rsidTr="56E949EB">
        <w:trPr>
          <w:trHeight w:val="264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527AEAC6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Duration 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508D90FC" w14:textId="12B66E06" w:rsidR="00E560CF" w:rsidRPr="00E560CF" w:rsidRDefault="00E9530D">
            <w:pPr>
              <w:spacing w:after="0" w:line="276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Permanent</w:t>
            </w:r>
          </w:p>
        </w:tc>
      </w:tr>
      <w:tr w:rsidR="00E560CF" w:rsidRPr="00E560CF" w14:paraId="57E7E3EA" w14:textId="77777777" w:rsidTr="56E949EB">
        <w:trPr>
          <w:trHeight w:val="266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single" w:sz="6" w:space="0" w:color="FFFFFF" w:themeColor="background1"/>
              <w:right w:val="nil"/>
            </w:tcBorders>
            <w:shd w:val="clear" w:color="auto" w:fill="FF9900"/>
          </w:tcPr>
          <w:p w14:paraId="3300781A" w14:textId="67C769BA" w:rsidR="00E560CF" w:rsidRPr="00E560CF" w:rsidRDefault="007E5994">
            <w:pPr>
              <w:spacing w:after="0" w:line="276" w:lineRule="auto"/>
              <w:rPr>
                <w:rFonts w:ascii="Aptos" w:hAnsi="Aptos"/>
              </w:rPr>
            </w:pPr>
            <w:r>
              <w:rPr>
                <w:rFonts w:ascii="Aptos" w:hAnsi="Aptos"/>
                <w:b/>
                <w:color w:val="FFFFFF"/>
              </w:rPr>
              <w:t>Salary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340C5364" w14:textId="119E2ED7" w:rsidR="00E560CF" w:rsidRPr="00E560CF" w:rsidRDefault="007E5994" w:rsidP="56E949EB">
            <w:pPr>
              <w:spacing w:after="0" w:line="276" w:lineRule="auto"/>
              <w:rPr>
                <w:rFonts w:ascii="Aptos" w:hAnsi="Aptos"/>
                <w:highlight w:val="yellow"/>
              </w:rPr>
            </w:pPr>
            <w:r>
              <w:rPr>
                <w:rFonts w:ascii="Aptos" w:hAnsi="Aptos"/>
              </w:rPr>
              <w:t>£28,000 – 32,000</w:t>
            </w:r>
          </w:p>
        </w:tc>
      </w:tr>
      <w:tr w:rsidR="00E560CF" w:rsidRPr="00E560CF" w14:paraId="227A311C" w14:textId="77777777" w:rsidTr="56E949EB">
        <w:trPr>
          <w:trHeight w:val="262"/>
        </w:trPr>
        <w:tc>
          <w:tcPr>
            <w:tcW w:w="1844" w:type="dxa"/>
            <w:tcBorders>
              <w:top w:val="single" w:sz="6" w:space="0" w:color="FFFFFF" w:themeColor="background1"/>
              <w:left w:val="nil"/>
              <w:bottom w:val="nil"/>
              <w:right w:val="nil"/>
            </w:tcBorders>
            <w:shd w:val="clear" w:color="auto" w:fill="FF9900"/>
          </w:tcPr>
          <w:p w14:paraId="761F77DF" w14:textId="77777777" w:rsidR="00E560CF" w:rsidRPr="00E560CF" w:rsidRDefault="00E560CF">
            <w:pPr>
              <w:spacing w:after="0" w:line="276" w:lineRule="auto"/>
              <w:rPr>
                <w:rFonts w:ascii="Aptos" w:hAnsi="Aptos"/>
              </w:rPr>
            </w:pPr>
            <w:r w:rsidRPr="00E560CF">
              <w:rPr>
                <w:rFonts w:ascii="Aptos" w:hAnsi="Aptos"/>
                <w:b/>
                <w:color w:val="FFFFFF"/>
              </w:rPr>
              <w:t xml:space="preserve">Travel </w:t>
            </w:r>
          </w:p>
        </w:tc>
        <w:tc>
          <w:tcPr>
            <w:tcW w:w="7595" w:type="dxa"/>
            <w:tcBorders>
              <w:top w:val="single" w:sz="6" w:space="0" w:color="7FE2A9" w:themeColor="accent4" w:themeTint="99"/>
              <w:left w:val="nil"/>
              <w:bottom w:val="single" w:sz="6" w:space="0" w:color="7FE2A9" w:themeColor="accent4" w:themeTint="99"/>
              <w:right w:val="single" w:sz="6" w:space="0" w:color="7FE2A9" w:themeColor="accent4" w:themeTint="99"/>
            </w:tcBorders>
          </w:tcPr>
          <w:p w14:paraId="3046AD7C" w14:textId="2F2EE827" w:rsidR="00E560CF" w:rsidRPr="00E560CF" w:rsidRDefault="00DE0E03">
            <w:pPr>
              <w:spacing w:after="0" w:line="276" w:lineRule="auto"/>
              <w:rPr>
                <w:rFonts w:ascii="Aptos" w:hAnsi="Aptos"/>
              </w:rPr>
            </w:pPr>
            <w:r>
              <w:rPr>
                <w:rFonts w:ascii="Aptos" w:hAnsi="Aptos"/>
              </w:rPr>
              <w:t>No international travel anticipated, occasional UK travel</w:t>
            </w:r>
            <w:r w:rsidR="00E560CF" w:rsidRPr="00E560CF">
              <w:rPr>
                <w:rFonts w:ascii="Aptos" w:hAnsi="Aptos"/>
              </w:rPr>
              <w:t xml:space="preserve">  </w:t>
            </w:r>
          </w:p>
        </w:tc>
      </w:tr>
    </w:tbl>
    <w:p w14:paraId="44BAC874" w14:textId="77777777" w:rsidR="00E560CF" w:rsidRPr="00E560CF" w:rsidRDefault="00E560CF" w:rsidP="00E560CF">
      <w:pPr>
        <w:spacing w:after="181" w:line="240" w:lineRule="auto"/>
        <w:ind w:left="197"/>
        <w:rPr>
          <w:rFonts w:ascii="Aptos" w:hAnsi="Aptos"/>
        </w:rPr>
      </w:pPr>
      <w:r w:rsidRPr="00E560CF">
        <w:rPr>
          <w:rFonts w:ascii="Aptos" w:hAnsi="Aptos"/>
          <w:b/>
          <w:color w:val="FF9900"/>
        </w:rPr>
        <w:t xml:space="preserve"> </w:t>
      </w:r>
    </w:p>
    <w:p w14:paraId="353D6DA3" w14:textId="77777777" w:rsidR="00FF607C" w:rsidRDefault="00FF607C" w:rsidP="00EA3D56">
      <w:pPr>
        <w:rPr>
          <w:rFonts w:ascii="Aptos" w:hAnsi="Aptos"/>
          <w:b/>
        </w:rPr>
      </w:pPr>
    </w:p>
    <w:p w14:paraId="78F434F9" w14:textId="77777777" w:rsidR="00FF607C" w:rsidRDefault="00FF607C" w:rsidP="00EA3D56">
      <w:pPr>
        <w:rPr>
          <w:rFonts w:ascii="Aptos" w:hAnsi="Aptos"/>
          <w:b/>
        </w:rPr>
      </w:pPr>
    </w:p>
    <w:p w14:paraId="7F68CC00" w14:textId="77777777" w:rsidR="00FF607C" w:rsidRDefault="00FF607C" w:rsidP="00EA3D56">
      <w:pPr>
        <w:rPr>
          <w:rFonts w:ascii="Aptos" w:hAnsi="Aptos"/>
          <w:b/>
        </w:rPr>
      </w:pPr>
    </w:p>
    <w:p w14:paraId="197D07E6" w14:textId="4BA12081" w:rsidR="00EA3D56" w:rsidRPr="00EA3D56" w:rsidRDefault="00EA3D56" w:rsidP="00EA3D56">
      <w:pPr>
        <w:rPr>
          <w:rFonts w:ascii="Aptos" w:hAnsi="Aptos"/>
        </w:rPr>
      </w:pPr>
      <w:r w:rsidRPr="00EA3D56">
        <w:rPr>
          <w:rFonts w:ascii="Aptos" w:hAnsi="Aptos"/>
          <w:b/>
        </w:rPr>
        <w:lastRenderedPageBreak/>
        <w:t xml:space="preserve">Accountabilities  </w:t>
      </w:r>
    </w:p>
    <w:p w14:paraId="3A7744EA" w14:textId="04A9F646" w:rsidR="00C52ADD" w:rsidRPr="003B06C6" w:rsidRDefault="00C52ADD" w:rsidP="00C52ADD">
      <w:pPr>
        <w:tabs>
          <w:tab w:val="num" w:pos="360"/>
        </w:tabs>
        <w:spacing w:before="0" w:after="0" w:line="276" w:lineRule="auto"/>
        <w:rPr>
          <w:rFonts w:ascii="Aptos" w:hAnsi="Aptos"/>
          <w:b/>
        </w:rPr>
      </w:pPr>
      <w:r w:rsidRPr="00EA3D56">
        <w:rPr>
          <w:rFonts w:ascii="Aptos" w:hAnsi="Aptos"/>
        </w:rPr>
        <w:t xml:space="preserve"> </w:t>
      </w:r>
      <w:r w:rsidR="00201637">
        <w:rPr>
          <w:rFonts w:ascii="Aptos" w:hAnsi="Aptos"/>
          <w:b/>
        </w:rPr>
        <w:t>Support for</w:t>
      </w:r>
      <w:r w:rsidRPr="00EA3D56">
        <w:rPr>
          <w:rFonts w:ascii="Aptos" w:hAnsi="Aptos"/>
          <w:b/>
        </w:rPr>
        <w:t xml:space="preserve"> </w:t>
      </w:r>
      <w:r>
        <w:rPr>
          <w:rFonts w:ascii="Aptos" w:hAnsi="Aptos"/>
          <w:b/>
        </w:rPr>
        <w:t>events and fundraising materials and resources</w:t>
      </w:r>
    </w:p>
    <w:p w14:paraId="0C9B9A6E" w14:textId="61DE6D3C" w:rsidR="00C52ADD" w:rsidRPr="00EA3D56" w:rsidRDefault="00C52ADD" w:rsidP="00C52ADD">
      <w:pPr>
        <w:numPr>
          <w:ilvl w:val="0"/>
          <w:numId w:val="39"/>
        </w:numPr>
        <w:spacing w:before="0" w:after="0" w:line="276" w:lineRule="auto"/>
        <w:ind w:firstLine="25"/>
        <w:rPr>
          <w:rFonts w:ascii="Aptos" w:hAnsi="Aptos"/>
        </w:rPr>
      </w:pPr>
      <w:r w:rsidRPr="00EA3D56">
        <w:rPr>
          <w:rFonts w:ascii="Aptos" w:hAnsi="Aptos"/>
        </w:rPr>
        <w:t xml:space="preserve">Use your collaborative and influencing skills to work effectively across multi-disciplinary teams to </w:t>
      </w:r>
      <w:r>
        <w:rPr>
          <w:rFonts w:ascii="Aptos" w:hAnsi="Aptos"/>
        </w:rPr>
        <w:t xml:space="preserve">support </w:t>
      </w:r>
      <w:r w:rsidR="00C80B34">
        <w:rPr>
          <w:rFonts w:ascii="Aptos" w:hAnsi="Aptos"/>
        </w:rPr>
        <w:t>the organisation of</w:t>
      </w:r>
      <w:r>
        <w:rPr>
          <w:rFonts w:ascii="Aptos" w:hAnsi="Aptos"/>
        </w:rPr>
        <w:t xml:space="preserve"> </w:t>
      </w:r>
      <w:r w:rsidR="00F810F3">
        <w:rPr>
          <w:rFonts w:ascii="Aptos" w:hAnsi="Aptos"/>
        </w:rPr>
        <w:t xml:space="preserve">inspiring </w:t>
      </w:r>
      <w:r>
        <w:rPr>
          <w:rFonts w:ascii="Aptos" w:hAnsi="Aptos"/>
        </w:rPr>
        <w:t>donor events (in-person and virtual)</w:t>
      </w:r>
      <w:r w:rsidRPr="00EA3D56">
        <w:rPr>
          <w:rFonts w:ascii="Aptos" w:hAnsi="Aptos"/>
        </w:rPr>
        <w:t xml:space="preserve">, escalating issues that you are unable to resolve quickly. </w:t>
      </w:r>
    </w:p>
    <w:p w14:paraId="48802422" w14:textId="6A7DCCBE" w:rsidR="00C52ADD" w:rsidRPr="00051143" w:rsidRDefault="00C52ADD" w:rsidP="00C52ADD">
      <w:pPr>
        <w:pStyle w:val="Bullets"/>
        <w:numPr>
          <w:ilvl w:val="0"/>
          <w:numId w:val="39"/>
        </w:numPr>
        <w:spacing w:before="0" w:after="0" w:line="276" w:lineRule="auto"/>
        <w:ind w:firstLine="25"/>
        <w:rPr>
          <w:rFonts w:ascii="Aptos" w:hAnsi="Aptos"/>
          <w:snapToGrid w:val="0"/>
        </w:rPr>
      </w:pPr>
      <w:r w:rsidRPr="00051143">
        <w:rPr>
          <w:rFonts w:ascii="Aptos" w:hAnsi="Aptos"/>
        </w:rPr>
        <w:t xml:space="preserve">Support Business Development and Philanthropy Team members as appropriate with preparation for funding meetings (internal and external). </w:t>
      </w:r>
      <w:r w:rsidRPr="00051143">
        <w:rPr>
          <w:rFonts w:ascii="Aptos" w:hAnsi="Aptos"/>
          <w:snapToGrid w:val="0"/>
        </w:rPr>
        <w:t xml:space="preserve">This might include Cases for Support, personalised proposals, donor reports and appeals, promotional web content, video and printed materials. </w:t>
      </w:r>
    </w:p>
    <w:p w14:paraId="76F712B3" w14:textId="4B5BA24B" w:rsidR="00C52ADD" w:rsidRDefault="00C52ADD" w:rsidP="00C52ADD">
      <w:pPr>
        <w:numPr>
          <w:ilvl w:val="0"/>
          <w:numId w:val="39"/>
        </w:numPr>
        <w:spacing w:before="0" w:after="0" w:line="276" w:lineRule="auto"/>
        <w:ind w:firstLine="25"/>
        <w:rPr>
          <w:rFonts w:ascii="Aptos" w:hAnsi="Aptos"/>
        </w:rPr>
      </w:pPr>
      <w:r>
        <w:rPr>
          <w:rFonts w:ascii="Aptos" w:hAnsi="Aptos"/>
        </w:rPr>
        <w:t xml:space="preserve">As your experience grows, begin to proactively suggest new stewardship opportunities to the team and organise these as needed, for example annual </w:t>
      </w:r>
      <w:proofErr w:type="spellStart"/>
      <w:r>
        <w:rPr>
          <w:rFonts w:ascii="Aptos" w:hAnsi="Aptos"/>
        </w:rPr>
        <w:t>thankathons</w:t>
      </w:r>
      <w:proofErr w:type="spellEnd"/>
      <w:r w:rsidR="00F86931">
        <w:rPr>
          <w:rFonts w:ascii="Aptos" w:hAnsi="Aptos"/>
        </w:rPr>
        <w:t>.</w:t>
      </w:r>
    </w:p>
    <w:p w14:paraId="7F9561DF" w14:textId="32C58A0B" w:rsidR="00C52ADD" w:rsidRDefault="00FB2700" w:rsidP="00C52ADD">
      <w:pPr>
        <w:numPr>
          <w:ilvl w:val="0"/>
          <w:numId w:val="39"/>
        </w:numPr>
        <w:spacing w:before="0" w:after="0" w:line="276" w:lineRule="auto"/>
        <w:ind w:firstLine="25"/>
        <w:rPr>
          <w:rFonts w:ascii="Aptos" w:hAnsi="Aptos"/>
        </w:rPr>
      </w:pPr>
      <w:r>
        <w:rPr>
          <w:rFonts w:ascii="Aptos" w:hAnsi="Aptos"/>
        </w:rPr>
        <w:t>C</w:t>
      </w:r>
      <w:r w:rsidR="00C52ADD">
        <w:rPr>
          <w:rFonts w:ascii="Aptos" w:hAnsi="Aptos"/>
        </w:rPr>
        <w:t>ollate reflections</w:t>
      </w:r>
      <w:r w:rsidR="00543DE6">
        <w:rPr>
          <w:rFonts w:ascii="Aptos" w:hAnsi="Aptos"/>
        </w:rPr>
        <w:t xml:space="preserve"> and learnings</w:t>
      </w:r>
      <w:r w:rsidR="00C52ADD">
        <w:rPr>
          <w:rFonts w:ascii="Aptos" w:hAnsi="Aptos"/>
        </w:rPr>
        <w:t xml:space="preserve"> after events and other key activities from the rest of the team and donors</w:t>
      </w:r>
      <w:r>
        <w:rPr>
          <w:rFonts w:ascii="Aptos" w:hAnsi="Aptos"/>
        </w:rPr>
        <w:t>,</w:t>
      </w:r>
      <w:r w:rsidR="00C52ADD">
        <w:rPr>
          <w:rFonts w:ascii="Aptos" w:hAnsi="Aptos"/>
        </w:rPr>
        <w:t xml:space="preserve"> communicat</w:t>
      </w:r>
      <w:r>
        <w:rPr>
          <w:rFonts w:ascii="Aptos" w:hAnsi="Aptos"/>
        </w:rPr>
        <w:t>ing</w:t>
      </w:r>
      <w:r w:rsidR="00C52ADD">
        <w:rPr>
          <w:rFonts w:ascii="Aptos" w:hAnsi="Aptos"/>
        </w:rPr>
        <w:t xml:space="preserve"> these clearly to the whole team.</w:t>
      </w:r>
    </w:p>
    <w:p w14:paraId="20D8AA2A" w14:textId="058CA5A6" w:rsidR="00C52ADD" w:rsidRDefault="00C52ADD" w:rsidP="00C52ADD">
      <w:pPr>
        <w:numPr>
          <w:ilvl w:val="0"/>
          <w:numId w:val="39"/>
        </w:numPr>
        <w:spacing w:before="0" w:after="0" w:line="276" w:lineRule="auto"/>
        <w:ind w:firstLine="25"/>
        <w:rPr>
          <w:rFonts w:ascii="Aptos" w:hAnsi="Aptos"/>
        </w:rPr>
      </w:pPr>
      <w:r>
        <w:rPr>
          <w:rFonts w:ascii="Aptos" w:hAnsi="Aptos"/>
        </w:rPr>
        <w:t xml:space="preserve">Support </w:t>
      </w:r>
      <w:r w:rsidR="00296D1D">
        <w:rPr>
          <w:rFonts w:ascii="Aptos" w:hAnsi="Aptos"/>
        </w:rPr>
        <w:t xml:space="preserve">the team with </w:t>
      </w:r>
      <w:r>
        <w:rPr>
          <w:rFonts w:ascii="Aptos" w:hAnsi="Aptos"/>
        </w:rPr>
        <w:t xml:space="preserve">stewardship </w:t>
      </w:r>
      <w:r w:rsidR="00296D1D">
        <w:rPr>
          <w:rFonts w:ascii="Aptos" w:hAnsi="Aptos"/>
        </w:rPr>
        <w:t xml:space="preserve">resources and </w:t>
      </w:r>
      <w:r>
        <w:rPr>
          <w:rFonts w:ascii="Aptos" w:hAnsi="Aptos"/>
        </w:rPr>
        <w:t xml:space="preserve">activities including </w:t>
      </w:r>
      <w:r w:rsidR="00C0693B">
        <w:rPr>
          <w:rFonts w:ascii="Aptos" w:hAnsi="Aptos"/>
        </w:rPr>
        <w:t xml:space="preserve">sending </w:t>
      </w:r>
      <w:r>
        <w:rPr>
          <w:rFonts w:ascii="Aptos" w:hAnsi="Aptos"/>
        </w:rPr>
        <w:t xml:space="preserve">postcards, </w:t>
      </w:r>
      <w:r w:rsidR="00B91985">
        <w:rPr>
          <w:rFonts w:ascii="Aptos" w:hAnsi="Aptos"/>
        </w:rPr>
        <w:t>thank you letters</w:t>
      </w:r>
      <w:r w:rsidR="00112325">
        <w:rPr>
          <w:rFonts w:ascii="Aptos" w:hAnsi="Aptos"/>
        </w:rPr>
        <w:t>,</w:t>
      </w:r>
      <w:r w:rsidR="00732393">
        <w:rPr>
          <w:rFonts w:ascii="Aptos" w:hAnsi="Aptos"/>
        </w:rPr>
        <w:t xml:space="preserve"> and</w:t>
      </w:r>
      <w:r w:rsidR="00112325">
        <w:rPr>
          <w:rFonts w:ascii="Aptos" w:hAnsi="Aptos"/>
        </w:rPr>
        <w:t xml:space="preserve"> receipts </w:t>
      </w:r>
      <w:r>
        <w:rPr>
          <w:rFonts w:ascii="Aptos" w:hAnsi="Aptos"/>
        </w:rPr>
        <w:t>etc.</w:t>
      </w:r>
    </w:p>
    <w:p w14:paraId="5B53DC16" w14:textId="77777777" w:rsidR="00C52ADD" w:rsidRDefault="00C52ADD" w:rsidP="00C52ADD">
      <w:pPr>
        <w:spacing w:before="0" w:after="0" w:line="276" w:lineRule="auto"/>
        <w:rPr>
          <w:rFonts w:ascii="Aptos" w:hAnsi="Aptos"/>
          <w:b/>
          <w:bCs/>
        </w:rPr>
      </w:pPr>
    </w:p>
    <w:p w14:paraId="3B2F0BD6" w14:textId="77777777" w:rsidR="00C52ADD" w:rsidRPr="00C953EF" w:rsidRDefault="00C52ADD" w:rsidP="00C52ADD">
      <w:pPr>
        <w:spacing w:before="0" w:after="0" w:line="276" w:lineRule="auto"/>
        <w:rPr>
          <w:rFonts w:ascii="Aptos" w:hAnsi="Aptos"/>
          <w:b/>
          <w:bCs/>
        </w:rPr>
      </w:pPr>
      <w:r w:rsidRPr="00C953EF">
        <w:rPr>
          <w:rFonts w:ascii="Aptos" w:hAnsi="Aptos"/>
          <w:b/>
          <w:bCs/>
        </w:rPr>
        <w:t xml:space="preserve"> Philanthropy Portfolio Management</w:t>
      </w:r>
    </w:p>
    <w:p w14:paraId="16E5F466" w14:textId="4C10F60E" w:rsidR="00C52ADD" w:rsidRDefault="00C52ADD" w:rsidP="00C52ADD">
      <w:pPr>
        <w:pStyle w:val="ListParagraph"/>
        <w:numPr>
          <w:ilvl w:val="0"/>
          <w:numId w:val="40"/>
        </w:numPr>
        <w:spacing w:before="0" w:after="0" w:line="276" w:lineRule="auto"/>
        <w:rPr>
          <w:rFonts w:ascii="Aptos" w:hAnsi="Aptos"/>
        </w:rPr>
      </w:pPr>
      <w:r>
        <w:rPr>
          <w:rFonts w:ascii="Aptos" w:hAnsi="Aptos"/>
        </w:rPr>
        <w:t>Manage a portfolio of individual donors and charitable trusts giving at the £5,000 level</w:t>
      </w:r>
      <w:r w:rsidR="005D1343">
        <w:rPr>
          <w:rFonts w:ascii="Aptos" w:hAnsi="Aptos"/>
        </w:rPr>
        <w:t xml:space="preserve"> and sending proposal and reports</w:t>
      </w:r>
      <w:r>
        <w:rPr>
          <w:rFonts w:ascii="Aptos" w:hAnsi="Aptos"/>
        </w:rPr>
        <w:t>.</w:t>
      </w:r>
    </w:p>
    <w:p w14:paraId="0EDDB6DD" w14:textId="19791F56" w:rsidR="00C52ADD" w:rsidRDefault="00C52ADD" w:rsidP="00C52ADD">
      <w:pPr>
        <w:pStyle w:val="ListParagraph"/>
        <w:numPr>
          <w:ilvl w:val="0"/>
          <w:numId w:val="40"/>
        </w:numPr>
        <w:spacing w:before="0" w:after="0" w:line="276" w:lineRule="auto"/>
        <w:rPr>
          <w:rFonts w:ascii="Aptos" w:hAnsi="Aptos"/>
        </w:rPr>
      </w:pPr>
      <w:r>
        <w:rPr>
          <w:rFonts w:ascii="Aptos" w:hAnsi="Aptos"/>
        </w:rPr>
        <w:t>Support the Philanthropy Team with wider portfolio management and stewardship</w:t>
      </w:r>
      <w:r w:rsidR="00911B76">
        <w:rPr>
          <w:rFonts w:ascii="Aptos" w:hAnsi="Aptos"/>
        </w:rPr>
        <w:t xml:space="preserve">, </w:t>
      </w:r>
      <w:r w:rsidR="00847B0D">
        <w:rPr>
          <w:rFonts w:ascii="Aptos" w:hAnsi="Aptos"/>
        </w:rPr>
        <w:t xml:space="preserve">occasionally </w:t>
      </w:r>
      <w:r w:rsidR="00911B76">
        <w:rPr>
          <w:rFonts w:ascii="Aptos" w:hAnsi="Aptos"/>
        </w:rPr>
        <w:t xml:space="preserve">sending </w:t>
      </w:r>
      <w:r w:rsidR="00847B0D">
        <w:rPr>
          <w:rFonts w:ascii="Aptos" w:hAnsi="Aptos"/>
        </w:rPr>
        <w:t xml:space="preserve">donor communications through the </w:t>
      </w:r>
      <w:r w:rsidR="00911B76">
        <w:rPr>
          <w:rFonts w:ascii="Aptos" w:hAnsi="Aptos"/>
        </w:rPr>
        <w:t>post</w:t>
      </w:r>
      <w:r>
        <w:rPr>
          <w:rFonts w:ascii="Aptos" w:hAnsi="Aptos"/>
        </w:rPr>
        <w:t>.</w:t>
      </w:r>
    </w:p>
    <w:p w14:paraId="28379F82" w14:textId="19BCDA7F" w:rsidR="00C52ADD" w:rsidRPr="001A600C" w:rsidRDefault="00C52ADD" w:rsidP="001A600C">
      <w:pPr>
        <w:pStyle w:val="ListParagraph"/>
        <w:numPr>
          <w:ilvl w:val="0"/>
          <w:numId w:val="40"/>
        </w:numPr>
        <w:rPr>
          <w:rFonts w:ascii="Aptos" w:hAnsi="Aptos"/>
          <w:b/>
        </w:rPr>
      </w:pPr>
      <w:r w:rsidRPr="001A600C">
        <w:rPr>
          <w:rFonts w:ascii="Aptos" w:hAnsi="Aptos"/>
        </w:rPr>
        <w:t>Maintain a strong knowledge of Practical Action’s programmes and confidently share stories of change and impact data with current and prospective donors.</w:t>
      </w:r>
    </w:p>
    <w:p w14:paraId="6CA4CA69" w14:textId="7CD8B2FD" w:rsidR="00EC124A" w:rsidRDefault="00EA3D56" w:rsidP="00EC124A">
      <w:pPr>
        <w:rPr>
          <w:rFonts w:ascii="Aptos" w:hAnsi="Aptos"/>
          <w:b/>
        </w:rPr>
      </w:pPr>
      <w:r w:rsidRPr="00EA3D56">
        <w:rPr>
          <w:rFonts w:ascii="Aptos" w:hAnsi="Aptos"/>
          <w:b/>
        </w:rPr>
        <w:t>Business</w:t>
      </w:r>
      <w:r w:rsidR="008C01CE">
        <w:rPr>
          <w:rFonts w:ascii="Aptos" w:hAnsi="Aptos"/>
          <w:b/>
        </w:rPr>
        <w:t xml:space="preserve"> Development</w:t>
      </w:r>
      <w:r w:rsidRPr="00EA3D56">
        <w:rPr>
          <w:rFonts w:ascii="Aptos" w:hAnsi="Aptos"/>
          <w:b/>
        </w:rPr>
        <w:t xml:space="preserve"> Intelligence </w:t>
      </w:r>
      <w:r w:rsidR="008C01CE">
        <w:rPr>
          <w:rFonts w:ascii="Aptos" w:hAnsi="Aptos"/>
          <w:b/>
        </w:rPr>
        <w:t>&amp; Donor Portal Management</w:t>
      </w:r>
    </w:p>
    <w:p w14:paraId="345B0E67" w14:textId="0DFEB521" w:rsidR="00387C81" w:rsidRPr="00EC124A" w:rsidRDefault="00387C81" w:rsidP="00EC124A">
      <w:pPr>
        <w:pStyle w:val="ListParagraph"/>
        <w:numPr>
          <w:ilvl w:val="0"/>
          <w:numId w:val="41"/>
        </w:numPr>
        <w:rPr>
          <w:rFonts w:ascii="Aptos" w:hAnsi="Aptos"/>
        </w:rPr>
      </w:pPr>
      <w:r w:rsidRPr="00EC124A">
        <w:rPr>
          <w:rFonts w:ascii="Aptos" w:hAnsi="Aptos"/>
        </w:rPr>
        <w:t xml:space="preserve">Working across the Business Development </w:t>
      </w:r>
      <w:r w:rsidR="00451543" w:rsidRPr="00EC124A">
        <w:rPr>
          <w:rFonts w:ascii="Aptos" w:hAnsi="Aptos"/>
        </w:rPr>
        <w:t xml:space="preserve">and Philanthropy </w:t>
      </w:r>
      <w:r w:rsidRPr="00EC124A">
        <w:rPr>
          <w:rFonts w:ascii="Aptos" w:hAnsi="Aptos"/>
        </w:rPr>
        <w:t xml:space="preserve">Team, </w:t>
      </w:r>
      <w:r w:rsidR="2D9EB46C" w:rsidRPr="00EC124A">
        <w:rPr>
          <w:rFonts w:ascii="Aptos" w:hAnsi="Aptos"/>
        </w:rPr>
        <w:t xml:space="preserve">and as your </w:t>
      </w:r>
      <w:r w:rsidR="00421018" w:rsidRPr="00EC124A">
        <w:rPr>
          <w:rFonts w:ascii="Aptos" w:hAnsi="Aptos"/>
        </w:rPr>
        <w:t>experience grows and role</w:t>
      </w:r>
      <w:r w:rsidR="00B85153" w:rsidRPr="00EC124A">
        <w:rPr>
          <w:rFonts w:ascii="Aptos" w:hAnsi="Aptos"/>
        </w:rPr>
        <w:t xml:space="preserve"> </w:t>
      </w:r>
      <w:r w:rsidR="2D9EB46C" w:rsidRPr="00EC124A">
        <w:rPr>
          <w:rFonts w:ascii="Aptos" w:hAnsi="Aptos"/>
        </w:rPr>
        <w:t>develops,</w:t>
      </w:r>
      <w:r w:rsidRPr="00EC124A">
        <w:rPr>
          <w:rFonts w:ascii="Aptos" w:hAnsi="Aptos"/>
        </w:rPr>
        <w:t xml:space="preserve"> you </w:t>
      </w:r>
      <w:r w:rsidR="2AF8CCC8" w:rsidRPr="00EC124A">
        <w:rPr>
          <w:rFonts w:ascii="Aptos" w:hAnsi="Aptos"/>
        </w:rPr>
        <w:t>will be</w:t>
      </w:r>
      <w:r w:rsidRPr="00EC124A">
        <w:rPr>
          <w:rFonts w:ascii="Aptos" w:hAnsi="Aptos"/>
        </w:rPr>
        <w:t xml:space="preserve"> responsible for gathering, interpreting, and sharing intelligence about </w:t>
      </w:r>
      <w:r w:rsidR="007065BC" w:rsidRPr="00EC124A">
        <w:rPr>
          <w:rFonts w:ascii="Aptos" w:hAnsi="Aptos"/>
        </w:rPr>
        <w:t>key donors</w:t>
      </w:r>
      <w:r w:rsidRPr="00EC124A">
        <w:rPr>
          <w:rFonts w:ascii="Aptos" w:hAnsi="Aptos"/>
        </w:rPr>
        <w:t xml:space="preserve"> including </w:t>
      </w:r>
      <w:r w:rsidR="009C07DF" w:rsidRPr="00EC124A">
        <w:rPr>
          <w:rFonts w:ascii="Aptos" w:hAnsi="Aptos"/>
        </w:rPr>
        <w:t>government institutions, foundations, and multi-laterals.</w:t>
      </w:r>
      <w:r w:rsidR="007065BC" w:rsidRPr="00EC124A">
        <w:rPr>
          <w:rFonts w:ascii="Aptos" w:hAnsi="Aptos"/>
        </w:rPr>
        <w:t xml:space="preserve"> </w:t>
      </w:r>
      <w:r w:rsidRPr="00EC124A">
        <w:rPr>
          <w:rFonts w:ascii="Aptos" w:hAnsi="Aptos"/>
        </w:rPr>
        <w:t xml:space="preserve"> </w:t>
      </w:r>
    </w:p>
    <w:p w14:paraId="24445A50" w14:textId="03A6680F" w:rsidR="00387C81" w:rsidRPr="00387C81" w:rsidRDefault="009C07DF" w:rsidP="001635A9">
      <w:pPr>
        <w:numPr>
          <w:ilvl w:val="0"/>
          <w:numId w:val="38"/>
        </w:numPr>
        <w:spacing w:before="0" w:after="0" w:line="276" w:lineRule="auto"/>
        <w:ind w:right="-15" w:hanging="10"/>
        <w:jc w:val="both"/>
        <w:rPr>
          <w:rFonts w:ascii="Aptos" w:hAnsi="Aptos"/>
        </w:rPr>
      </w:pPr>
      <w:r>
        <w:rPr>
          <w:rFonts w:ascii="Aptos" w:hAnsi="Aptos"/>
        </w:rPr>
        <w:t>This will</w:t>
      </w:r>
      <w:r w:rsidR="00387C81" w:rsidRPr="00387C81">
        <w:rPr>
          <w:rFonts w:ascii="Aptos" w:hAnsi="Aptos"/>
        </w:rPr>
        <w:t xml:space="preserve"> include sharing summaries of </w:t>
      </w:r>
      <w:r w:rsidR="00490EEB">
        <w:rPr>
          <w:rFonts w:ascii="Aptos" w:hAnsi="Aptos"/>
        </w:rPr>
        <w:t xml:space="preserve">funder </w:t>
      </w:r>
      <w:r w:rsidR="00F06855">
        <w:rPr>
          <w:rFonts w:ascii="Aptos" w:hAnsi="Aptos"/>
        </w:rPr>
        <w:t>strategies and</w:t>
      </w:r>
      <w:r w:rsidR="00414849">
        <w:rPr>
          <w:rFonts w:ascii="Aptos" w:hAnsi="Aptos"/>
        </w:rPr>
        <w:t xml:space="preserve"> </w:t>
      </w:r>
      <w:r w:rsidR="00387C81" w:rsidRPr="00387C81">
        <w:rPr>
          <w:rFonts w:ascii="Aptos" w:hAnsi="Aptos"/>
        </w:rPr>
        <w:t xml:space="preserve">calls for proposals after you have thoroughly analysed and interpreted them using your understanding of Practical Action </w:t>
      </w:r>
      <w:r w:rsidR="00E02D71">
        <w:rPr>
          <w:rFonts w:ascii="Aptos" w:hAnsi="Aptos"/>
        </w:rPr>
        <w:t xml:space="preserve">and </w:t>
      </w:r>
      <w:r w:rsidR="00DF17B2">
        <w:rPr>
          <w:rFonts w:ascii="Aptos" w:hAnsi="Aptos"/>
        </w:rPr>
        <w:t>our focus areas</w:t>
      </w:r>
      <w:r w:rsidR="00387C81" w:rsidRPr="00387C81">
        <w:rPr>
          <w:rFonts w:ascii="Aptos" w:hAnsi="Aptos"/>
        </w:rPr>
        <w:t>.</w:t>
      </w:r>
    </w:p>
    <w:p w14:paraId="6D49812E" w14:textId="5F7B7D73" w:rsidR="00387C81" w:rsidRPr="00387C81" w:rsidRDefault="00387C81" w:rsidP="001635A9">
      <w:pPr>
        <w:numPr>
          <w:ilvl w:val="0"/>
          <w:numId w:val="38"/>
        </w:numPr>
        <w:spacing w:before="0" w:after="0" w:line="276" w:lineRule="auto"/>
        <w:ind w:right="-15" w:hanging="10"/>
        <w:jc w:val="both"/>
        <w:rPr>
          <w:rFonts w:ascii="Aptos" w:hAnsi="Aptos"/>
        </w:rPr>
      </w:pPr>
      <w:r w:rsidRPr="00387C81">
        <w:rPr>
          <w:rFonts w:ascii="Aptos" w:hAnsi="Aptos"/>
        </w:rPr>
        <w:t xml:space="preserve">Working with </w:t>
      </w:r>
      <w:r w:rsidR="00DF17B2">
        <w:rPr>
          <w:rFonts w:ascii="Aptos" w:hAnsi="Aptos"/>
        </w:rPr>
        <w:t xml:space="preserve">regional and country </w:t>
      </w:r>
      <w:r w:rsidRPr="00387C81">
        <w:rPr>
          <w:rFonts w:ascii="Aptos" w:hAnsi="Aptos"/>
        </w:rPr>
        <w:t xml:space="preserve">teams to understand and respond to their business intelligence needs. </w:t>
      </w:r>
    </w:p>
    <w:p w14:paraId="37EDC4E9" w14:textId="1E4367AA" w:rsidR="00387C81" w:rsidRPr="00387C81" w:rsidRDefault="00387C81" w:rsidP="001635A9">
      <w:pPr>
        <w:numPr>
          <w:ilvl w:val="0"/>
          <w:numId w:val="38"/>
        </w:numPr>
        <w:spacing w:before="0" w:after="0" w:line="276" w:lineRule="auto"/>
        <w:ind w:right="-15" w:hanging="10"/>
        <w:jc w:val="both"/>
        <w:rPr>
          <w:rFonts w:ascii="Aptos" w:hAnsi="Aptos"/>
        </w:rPr>
      </w:pPr>
      <w:r w:rsidRPr="00387C81">
        <w:rPr>
          <w:rFonts w:ascii="Aptos" w:hAnsi="Aptos"/>
        </w:rPr>
        <w:t>Work with business development colleagues across the organisation to ensure that all intelligence is shared and acted upon</w:t>
      </w:r>
      <w:r w:rsidR="00877233">
        <w:rPr>
          <w:rFonts w:ascii="Aptos" w:hAnsi="Aptos"/>
        </w:rPr>
        <w:t>, including</w:t>
      </w:r>
      <w:r w:rsidR="00281CD2">
        <w:rPr>
          <w:rFonts w:ascii="Aptos" w:hAnsi="Aptos"/>
        </w:rPr>
        <w:t xml:space="preserve"> supporting with the monthly news bulletin</w:t>
      </w:r>
      <w:r w:rsidRPr="00387C81">
        <w:rPr>
          <w:rFonts w:ascii="Aptos" w:hAnsi="Aptos"/>
        </w:rPr>
        <w:t xml:space="preserve"> </w:t>
      </w:r>
    </w:p>
    <w:p w14:paraId="4244FB19" w14:textId="549CDA0A" w:rsidR="00387C81" w:rsidRPr="00387C81" w:rsidRDefault="00387C81" w:rsidP="001635A9">
      <w:pPr>
        <w:numPr>
          <w:ilvl w:val="0"/>
          <w:numId w:val="38"/>
        </w:numPr>
        <w:spacing w:before="0" w:after="0" w:line="276" w:lineRule="auto"/>
        <w:ind w:right="-15" w:hanging="10"/>
        <w:jc w:val="both"/>
        <w:rPr>
          <w:rFonts w:ascii="Aptos" w:hAnsi="Aptos"/>
        </w:rPr>
      </w:pPr>
      <w:r w:rsidRPr="00387C81">
        <w:rPr>
          <w:rFonts w:ascii="Aptos" w:hAnsi="Aptos"/>
        </w:rPr>
        <w:t xml:space="preserve">Supporting good maintenance of </w:t>
      </w:r>
      <w:r w:rsidR="00414849">
        <w:rPr>
          <w:rFonts w:ascii="Aptos" w:hAnsi="Aptos"/>
        </w:rPr>
        <w:t>our</w:t>
      </w:r>
      <w:r w:rsidR="001635A9">
        <w:rPr>
          <w:rFonts w:ascii="Aptos" w:hAnsi="Aptos"/>
        </w:rPr>
        <w:t xml:space="preserve"> NXT</w:t>
      </w:r>
      <w:r w:rsidR="00414849">
        <w:rPr>
          <w:rFonts w:ascii="Aptos" w:hAnsi="Aptos"/>
        </w:rPr>
        <w:t xml:space="preserve"> CRM</w:t>
      </w:r>
      <w:r w:rsidR="001635A9">
        <w:rPr>
          <w:rFonts w:ascii="Aptos" w:hAnsi="Aptos"/>
        </w:rPr>
        <w:t xml:space="preserve"> database</w:t>
      </w:r>
      <w:r w:rsidR="00414849">
        <w:rPr>
          <w:rFonts w:ascii="Aptos" w:hAnsi="Aptos"/>
        </w:rPr>
        <w:t xml:space="preserve"> and </w:t>
      </w:r>
      <w:r w:rsidR="0029610E">
        <w:rPr>
          <w:rFonts w:ascii="Aptos" w:hAnsi="Aptos"/>
        </w:rPr>
        <w:t>SharePoint</w:t>
      </w:r>
      <w:r w:rsidR="00414849">
        <w:rPr>
          <w:rFonts w:ascii="Aptos" w:hAnsi="Aptos"/>
        </w:rPr>
        <w:t xml:space="preserve"> organisation system</w:t>
      </w:r>
    </w:p>
    <w:p w14:paraId="09CF612F" w14:textId="23832715" w:rsidR="00387C81" w:rsidRPr="001635A9" w:rsidRDefault="00387C81" w:rsidP="001635A9">
      <w:pPr>
        <w:numPr>
          <w:ilvl w:val="0"/>
          <w:numId w:val="38"/>
        </w:numPr>
        <w:spacing w:before="0" w:after="0" w:line="276" w:lineRule="auto"/>
        <w:ind w:right="-15" w:hanging="10"/>
        <w:jc w:val="both"/>
        <w:rPr>
          <w:rFonts w:ascii="Aptos" w:hAnsi="Aptos"/>
        </w:rPr>
      </w:pPr>
      <w:r w:rsidRPr="00387C81">
        <w:rPr>
          <w:rFonts w:ascii="Aptos" w:hAnsi="Aptos"/>
        </w:rPr>
        <w:t xml:space="preserve">Interpret information and work with your manager to develop “so what” analysis that is actionable by BD teams globally. </w:t>
      </w:r>
    </w:p>
    <w:p w14:paraId="6A204E4B" w14:textId="2139D337" w:rsidR="008C01CE" w:rsidRDefault="008C01CE" w:rsidP="001635A9">
      <w:pPr>
        <w:numPr>
          <w:ilvl w:val="0"/>
          <w:numId w:val="38"/>
        </w:numPr>
        <w:spacing w:before="0" w:after="0" w:line="276" w:lineRule="auto"/>
        <w:rPr>
          <w:rFonts w:ascii="Aptos" w:hAnsi="Aptos"/>
        </w:rPr>
      </w:pPr>
      <w:r>
        <w:rPr>
          <w:rFonts w:ascii="Aptos" w:hAnsi="Aptos"/>
        </w:rPr>
        <w:lastRenderedPageBreak/>
        <w:t xml:space="preserve">Maintain donor portal </w:t>
      </w:r>
      <w:r w:rsidR="001635A9">
        <w:rPr>
          <w:rFonts w:ascii="Aptos" w:hAnsi="Aptos"/>
        </w:rPr>
        <w:t>registrations and</w:t>
      </w:r>
      <w:r>
        <w:rPr>
          <w:rFonts w:ascii="Aptos" w:hAnsi="Aptos"/>
        </w:rPr>
        <w:t xml:space="preserve"> ensure log in details are </w:t>
      </w:r>
      <w:r w:rsidR="00C953EF">
        <w:rPr>
          <w:rFonts w:ascii="Aptos" w:hAnsi="Aptos"/>
        </w:rPr>
        <w:t>saved and shared correctly with business development colleagues globally.</w:t>
      </w:r>
    </w:p>
    <w:p w14:paraId="128A81AA" w14:textId="77777777" w:rsidR="00F06855" w:rsidRDefault="00F06855" w:rsidP="001635A9">
      <w:pPr>
        <w:spacing w:before="0" w:after="0" w:line="276" w:lineRule="auto"/>
        <w:rPr>
          <w:rFonts w:ascii="Aptos" w:hAnsi="Aptos"/>
          <w:b/>
        </w:rPr>
      </w:pPr>
    </w:p>
    <w:p w14:paraId="3FAAE584" w14:textId="789F4E44" w:rsidR="00EA3D56" w:rsidRDefault="00EA3D56" w:rsidP="001635A9">
      <w:pPr>
        <w:spacing w:before="0" w:after="0" w:line="276" w:lineRule="auto"/>
        <w:rPr>
          <w:rFonts w:ascii="Aptos" w:hAnsi="Aptos"/>
          <w:b/>
        </w:rPr>
      </w:pPr>
      <w:r w:rsidRPr="00EA3D56">
        <w:rPr>
          <w:rFonts w:ascii="Aptos" w:hAnsi="Aptos"/>
          <w:b/>
        </w:rPr>
        <w:t xml:space="preserve">Experience, Knowledge and Skills  </w:t>
      </w:r>
    </w:p>
    <w:p w14:paraId="626ED1BC" w14:textId="77777777" w:rsidR="00EC124A" w:rsidRPr="00EA3D56" w:rsidRDefault="00EC124A" w:rsidP="001635A9">
      <w:pPr>
        <w:spacing w:before="0" w:after="0" w:line="276" w:lineRule="auto"/>
        <w:rPr>
          <w:rFonts w:ascii="Aptos" w:hAnsi="Aptos"/>
        </w:rPr>
      </w:pPr>
    </w:p>
    <w:p w14:paraId="1A33D4BE" w14:textId="6A55E93A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will </w:t>
      </w:r>
      <w:r w:rsidR="00A307DC">
        <w:rPr>
          <w:rFonts w:ascii="Aptos" w:hAnsi="Aptos"/>
        </w:rPr>
        <w:t>have</w:t>
      </w:r>
      <w:r w:rsidRPr="00EA3D56">
        <w:rPr>
          <w:rFonts w:ascii="Aptos" w:hAnsi="Aptos"/>
        </w:rPr>
        <w:t xml:space="preserve"> a keen interest in international development</w:t>
      </w:r>
      <w:r w:rsidR="00664A94">
        <w:rPr>
          <w:rFonts w:ascii="Aptos" w:hAnsi="Aptos"/>
        </w:rPr>
        <w:t xml:space="preserve"> and environmental issues</w:t>
      </w:r>
      <w:r w:rsidRPr="00EA3D56">
        <w:rPr>
          <w:rFonts w:ascii="Aptos" w:hAnsi="Aptos"/>
        </w:rPr>
        <w:t xml:space="preserve">. </w:t>
      </w:r>
    </w:p>
    <w:p w14:paraId="5175440E" w14:textId="77777777" w:rsid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will have excellent research, numeracy and analytical skills – not taking everything at face value and being able to discern the “so what” questions from trends and data. </w:t>
      </w:r>
    </w:p>
    <w:p w14:paraId="676A1DB2" w14:textId="5434C813" w:rsidR="00F13296" w:rsidRPr="00EA3D56" w:rsidRDefault="00F1329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>
        <w:rPr>
          <w:rFonts w:ascii="Aptos" w:hAnsi="Aptos"/>
        </w:rPr>
        <w:t xml:space="preserve">Proficient usage of Microsoft 365, especially Excel, Word (including mail merge) and </w:t>
      </w:r>
      <w:proofErr w:type="spellStart"/>
      <w:r>
        <w:rPr>
          <w:rFonts w:ascii="Aptos" w:hAnsi="Aptos"/>
        </w:rPr>
        <w:t>Powerpoint</w:t>
      </w:r>
      <w:proofErr w:type="spellEnd"/>
      <w:r w:rsidR="00031BBD">
        <w:rPr>
          <w:rFonts w:ascii="Aptos" w:hAnsi="Aptos"/>
        </w:rPr>
        <w:t>.</w:t>
      </w:r>
    </w:p>
    <w:p w14:paraId="1AC0AE6C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will be able to take complex data and synthesize it into consumable, actionable insight. </w:t>
      </w:r>
    </w:p>
    <w:p w14:paraId="6CF016D6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will have excellent presentation skills, able to synthesise information in written format, info graphics and other visual formats and will be proficient with using a range of software and digital tools to do this.  </w:t>
      </w:r>
    </w:p>
    <w:p w14:paraId="51A8F305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will be able to work proactively and collaboratively with people from a range of cultures and across time zones.  </w:t>
      </w:r>
    </w:p>
    <w:p w14:paraId="597FFA94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are a self-starter, happy to work with various research resources and have an ability to work with imperfect systems and information. </w:t>
      </w:r>
    </w:p>
    <w:p w14:paraId="749B16F2" w14:textId="76BC7486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>You are organized, conscientious and work well as part of a team</w:t>
      </w:r>
      <w:r w:rsidR="0047053F">
        <w:rPr>
          <w:rFonts w:ascii="Aptos" w:hAnsi="Aptos"/>
        </w:rPr>
        <w:t>.</w:t>
      </w:r>
      <w:r w:rsidRPr="00EA3D56">
        <w:rPr>
          <w:rFonts w:ascii="Aptos" w:hAnsi="Aptos"/>
        </w:rPr>
        <w:t xml:space="preserve"> </w:t>
      </w:r>
    </w:p>
    <w:p w14:paraId="7CCC4509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Ability to manage multiple responsibilities and to set priorities.  </w:t>
      </w:r>
    </w:p>
    <w:p w14:paraId="438165AD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You have excellent written and spoken English. </w:t>
      </w:r>
    </w:p>
    <w:p w14:paraId="1DBBE1C0" w14:textId="77777777" w:rsidR="00EA3D56" w:rsidRPr="00EA3D56" w:rsidRDefault="00EA3D56" w:rsidP="001635A9">
      <w:pPr>
        <w:numPr>
          <w:ilvl w:val="0"/>
          <w:numId w:val="39"/>
        </w:num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</w:rPr>
        <w:t xml:space="preserve">Commitment to development principles and Practical Action’s vision, mission and ambition.  </w:t>
      </w:r>
    </w:p>
    <w:p w14:paraId="0D896313" w14:textId="13E9CC0D" w:rsidR="00EA3D56" w:rsidRPr="00EA3D56" w:rsidRDefault="00EA3D56" w:rsidP="001635A9">
      <w:p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  <w:b/>
        </w:rPr>
        <w:t xml:space="preserve"> </w:t>
      </w:r>
    </w:p>
    <w:p w14:paraId="00BED744" w14:textId="2F82B11A" w:rsidR="00066C5A" w:rsidRDefault="46387674" w:rsidP="56E949EB">
      <w:pPr>
        <w:spacing w:before="0" w:after="0" w:line="276" w:lineRule="auto"/>
        <w:rPr>
          <w:rFonts w:ascii="Aptos" w:hAnsi="Aptos"/>
          <w:b/>
          <w:bCs/>
        </w:rPr>
      </w:pPr>
      <w:r w:rsidRPr="56E949EB">
        <w:rPr>
          <w:rFonts w:ascii="Aptos" w:hAnsi="Aptos"/>
          <w:b/>
          <w:bCs/>
        </w:rPr>
        <w:t xml:space="preserve">Closing Date:  </w:t>
      </w:r>
      <w:r w:rsidR="592FE1E5" w:rsidRPr="56E949EB">
        <w:rPr>
          <w:rFonts w:ascii="Aptos" w:hAnsi="Aptos"/>
          <w:b/>
          <w:bCs/>
        </w:rPr>
        <w:t xml:space="preserve">Sept </w:t>
      </w:r>
      <w:r w:rsidR="001D0ED9">
        <w:rPr>
          <w:rFonts w:ascii="Aptos" w:hAnsi="Aptos"/>
          <w:b/>
          <w:bCs/>
        </w:rPr>
        <w:t>21</w:t>
      </w:r>
      <w:r w:rsidR="001D0ED9">
        <w:rPr>
          <w:rFonts w:ascii="Aptos" w:hAnsi="Aptos"/>
          <w:b/>
          <w:bCs/>
          <w:vertAlign w:val="superscript"/>
        </w:rPr>
        <w:t>st</w:t>
      </w:r>
      <w:proofErr w:type="gramStart"/>
      <w:r w:rsidR="592FE1E5" w:rsidRPr="56E949EB">
        <w:rPr>
          <w:rFonts w:ascii="Aptos" w:hAnsi="Aptos"/>
          <w:b/>
          <w:bCs/>
        </w:rPr>
        <w:t xml:space="preserve"> 2026</w:t>
      </w:r>
      <w:proofErr w:type="gramEnd"/>
    </w:p>
    <w:p w14:paraId="164200D4" w14:textId="65BA8004" w:rsidR="56E949EB" w:rsidRPr="00CE3BF1" w:rsidRDefault="00066C5A" w:rsidP="00CE3BF1">
      <w:pPr>
        <w:jc w:val="both"/>
        <w:rPr>
          <w:rFonts w:ascii="Aptos" w:hAnsi="Aptos"/>
        </w:rPr>
      </w:pPr>
      <w:r w:rsidRPr="00CE3BF1">
        <w:rPr>
          <w:rFonts w:ascii="Aptos" w:hAnsi="Aptos"/>
        </w:rPr>
        <w:t xml:space="preserve">If you want to work for an organisation with significant people ambitions, then we would like to hear from you. Please submit a copy of your CV (Maximum 2 pages) and a supporting statement that describes your suitability for the role and include answers to the following questions, to </w:t>
      </w:r>
      <w:hyperlink r:id="rId11" w:history="1">
        <w:r w:rsidRPr="00CE3BF1">
          <w:rPr>
            <w:rStyle w:val="Hyperlink"/>
            <w:rFonts w:ascii="Aptos" w:hAnsi="Aptos"/>
            <w:b/>
            <w:bCs/>
          </w:rPr>
          <w:t>Recruitment@Practicalaction.org.uk</w:t>
        </w:r>
      </w:hyperlink>
    </w:p>
    <w:p w14:paraId="0CB13D50" w14:textId="77777777" w:rsidR="00D91795" w:rsidRDefault="00D91795" w:rsidP="56E949EB">
      <w:pPr>
        <w:spacing w:before="0" w:after="0" w:line="276" w:lineRule="auto"/>
        <w:rPr>
          <w:rFonts w:ascii="Aptos" w:hAnsi="Aptos"/>
          <w:b/>
          <w:bCs/>
        </w:rPr>
      </w:pPr>
    </w:p>
    <w:p w14:paraId="0FCC6488" w14:textId="0D22D77B" w:rsidR="46387674" w:rsidRDefault="46387674" w:rsidP="56E949EB">
      <w:pPr>
        <w:spacing w:before="0" w:after="0" w:line="276" w:lineRule="auto"/>
        <w:rPr>
          <w:rFonts w:ascii="Aptos" w:hAnsi="Aptos"/>
          <w:b/>
          <w:bCs/>
        </w:rPr>
      </w:pPr>
      <w:r w:rsidRPr="56E949EB">
        <w:rPr>
          <w:rFonts w:ascii="Aptos" w:hAnsi="Aptos"/>
          <w:b/>
          <w:bCs/>
        </w:rPr>
        <w:t xml:space="preserve">First interviews online:  </w:t>
      </w:r>
      <w:r w:rsidR="001D0ED9">
        <w:rPr>
          <w:rFonts w:ascii="Aptos" w:hAnsi="Aptos"/>
          <w:b/>
          <w:bCs/>
        </w:rPr>
        <w:t>1</w:t>
      </w:r>
      <w:r w:rsidR="2E50E47D" w:rsidRPr="7BCEA42C">
        <w:rPr>
          <w:rFonts w:ascii="Aptos" w:hAnsi="Aptos"/>
          <w:b/>
          <w:bCs/>
        </w:rPr>
        <w:t xml:space="preserve"> &amp; </w:t>
      </w:r>
      <w:r w:rsidR="001D0ED9">
        <w:rPr>
          <w:rFonts w:ascii="Aptos" w:hAnsi="Aptos"/>
          <w:b/>
          <w:bCs/>
        </w:rPr>
        <w:t>2</w:t>
      </w:r>
      <w:r w:rsidR="39B90DF0" w:rsidRPr="7BCEA42C">
        <w:rPr>
          <w:rFonts w:ascii="Aptos" w:hAnsi="Aptos"/>
          <w:b/>
          <w:bCs/>
        </w:rPr>
        <w:t xml:space="preserve"> October</w:t>
      </w:r>
      <w:r w:rsidR="482DBFB3" w:rsidRPr="7BCEA42C">
        <w:rPr>
          <w:rFonts w:ascii="Aptos" w:hAnsi="Aptos"/>
          <w:b/>
          <w:bCs/>
        </w:rPr>
        <w:t xml:space="preserve"> </w:t>
      </w:r>
      <w:r w:rsidR="1A15BC9F" w:rsidRPr="7BCEA42C">
        <w:rPr>
          <w:rFonts w:ascii="Aptos" w:hAnsi="Aptos"/>
          <w:b/>
          <w:bCs/>
        </w:rPr>
        <w:t>2026</w:t>
      </w:r>
    </w:p>
    <w:p w14:paraId="01DACBBC" w14:textId="1DD3087D" w:rsidR="56E949EB" w:rsidRDefault="56E949EB" w:rsidP="56E949EB">
      <w:pPr>
        <w:spacing w:before="0" w:after="0" w:line="276" w:lineRule="auto"/>
        <w:rPr>
          <w:rFonts w:ascii="Aptos" w:hAnsi="Aptos"/>
          <w:b/>
          <w:bCs/>
        </w:rPr>
      </w:pPr>
    </w:p>
    <w:p w14:paraId="100069AC" w14:textId="6D8811DB" w:rsidR="46387674" w:rsidRDefault="46387674" w:rsidP="2DE3F74C">
      <w:pPr>
        <w:spacing w:before="0" w:after="0" w:line="276" w:lineRule="auto"/>
        <w:rPr>
          <w:rFonts w:ascii="Aptos" w:hAnsi="Aptos"/>
          <w:b/>
          <w:bCs/>
        </w:rPr>
      </w:pPr>
      <w:r w:rsidRPr="56E949EB">
        <w:rPr>
          <w:rFonts w:ascii="Aptos" w:hAnsi="Aptos"/>
          <w:b/>
          <w:bCs/>
        </w:rPr>
        <w:t xml:space="preserve">Second Interviews in person:  </w:t>
      </w:r>
      <w:r w:rsidR="7676DC40" w:rsidRPr="56E949EB">
        <w:rPr>
          <w:rFonts w:ascii="Aptos" w:hAnsi="Aptos"/>
          <w:b/>
          <w:bCs/>
        </w:rPr>
        <w:t>6</w:t>
      </w:r>
      <w:r w:rsidR="02F32630" w:rsidRPr="7BCEA42C">
        <w:rPr>
          <w:rFonts w:ascii="Aptos" w:hAnsi="Aptos"/>
          <w:b/>
          <w:bCs/>
        </w:rPr>
        <w:t xml:space="preserve"> &amp; </w:t>
      </w:r>
      <w:r w:rsidR="7676DC40" w:rsidRPr="56E949EB">
        <w:rPr>
          <w:rFonts w:ascii="Aptos" w:hAnsi="Aptos"/>
          <w:b/>
          <w:bCs/>
        </w:rPr>
        <w:t>7</w:t>
      </w:r>
      <w:r w:rsidRPr="56E949EB">
        <w:rPr>
          <w:rFonts w:ascii="Aptos" w:hAnsi="Aptos"/>
          <w:b/>
          <w:bCs/>
        </w:rPr>
        <w:t xml:space="preserve"> October 2026</w:t>
      </w:r>
    </w:p>
    <w:p w14:paraId="1FE5FCCD" w14:textId="5DD8CAAA" w:rsidR="2DE3F74C" w:rsidRDefault="2DE3F74C" w:rsidP="2DE3F74C">
      <w:pPr>
        <w:spacing w:before="0" w:after="0" w:line="276" w:lineRule="auto"/>
        <w:rPr>
          <w:rFonts w:ascii="Aptos" w:hAnsi="Aptos"/>
          <w:b/>
          <w:bCs/>
        </w:rPr>
      </w:pPr>
    </w:p>
    <w:p w14:paraId="63F4FF51" w14:textId="4838D9B3" w:rsidR="46387674" w:rsidRDefault="46387674" w:rsidP="2DE3F74C">
      <w:pPr>
        <w:spacing w:before="0" w:after="0" w:line="276" w:lineRule="auto"/>
        <w:rPr>
          <w:rFonts w:ascii="Aptos" w:hAnsi="Aptos"/>
          <w:b/>
          <w:bCs/>
        </w:rPr>
      </w:pPr>
      <w:r w:rsidRPr="56E949EB">
        <w:rPr>
          <w:rFonts w:ascii="Aptos" w:hAnsi="Aptos"/>
          <w:b/>
          <w:bCs/>
        </w:rPr>
        <w:t xml:space="preserve">Safeguarding/DBS statement and equal opportunities statement. </w:t>
      </w:r>
    </w:p>
    <w:p w14:paraId="2A0BF716" w14:textId="77777777" w:rsidR="00EA3D56" w:rsidRPr="00EA3D56" w:rsidRDefault="00EA3D56" w:rsidP="001635A9">
      <w:p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  <w:b/>
        </w:rPr>
        <w:t xml:space="preserve"> </w:t>
      </w:r>
    </w:p>
    <w:p w14:paraId="2812C569" w14:textId="77777777" w:rsidR="00EA3D56" w:rsidRPr="00EA3D56" w:rsidRDefault="00EA3D56" w:rsidP="001635A9">
      <w:p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  <w:b/>
        </w:rPr>
        <w:t xml:space="preserve"> </w:t>
      </w:r>
    </w:p>
    <w:p w14:paraId="732C0C62" w14:textId="77777777" w:rsidR="00EA3D56" w:rsidRPr="00EA3D56" w:rsidRDefault="00EA3D56" w:rsidP="001635A9">
      <w:pPr>
        <w:spacing w:before="0" w:after="0" w:line="276" w:lineRule="auto"/>
        <w:rPr>
          <w:rFonts w:ascii="Aptos" w:hAnsi="Aptos"/>
        </w:rPr>
      </w:pPr>
      <w:r w:rsidRPr="00EA3D56">
        <w:rPr>
          <w:rFonts w:ascii="Aptos" w:hAnsi="Aptos"/>
          <w:b/>
        </w:rPr>
        <w:t xml:space="preserve"> </w:t>
      </w:r>
    </w:p>
    <w:p w14:paraId="6148E5E4" w14:textId="77777777" w:rsidR="00D326E4" w:rsidRPr="00E560CF" w:rsidRDefault="00D326E4" w:rsidP="001635A9">
      <w:pPr>
        <w:spacing w:before="0" w:after="0" w:line="276" w:lineRule="auto"/>
        <w:rPr>
          <w:rFonts w:ascii="Aptos" w:hAnsi="Aptos"/>
        </w:rPr>
      </w:pPr>
    </w:p>
    <w:sectPr w:rsidR="00D326E4" w:rsidRPr="00E560CF" w:rsidSect="00921390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18" w:right="1077" w:bottom="1418" w:left="1077" w:header="567" w:footer="567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B7B58" w14:textId="77777777" w:rsidR="00C31FC1" w:rsidRDefault="00C31FC1" w:rsidP="00A702AD">
      <w:r>
        <w:separator/>
      </w:r>
    </w:p>
  </w:endnote>
  <w:endnote w:type="continuationSeparator" w:id="0">
    <w:p w14:paraId="6B2237C7" w14:textId="77777777" w:rsidR="00C31FC1" w:rsidRDefault="00C31FC1" w:rsidP="00A7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ller Text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TradeGothic">
    <w:charset w:val="00"/>
    <w:family w:val="auto"/>
    <w:pitch w:val="variable"/>
    <w:sig w:usb0="80000027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5225C" w14:textId="77777777" w:rsidR="00716DFC" w:rsidRPr="00970F90" w:rsidRDefault="00716DFC" w:rsidP="00E7203C">
    <w:pPr>
      <w:pStyle w:val="Footerheader"/>
      <w:rPr>
        <w:color w:val="auto"/>
      </w:rPr>
    </w:pPr>
  </w:p>
  <w:p w14:paraId="2793F279" w14:textId="77777777" w:rsidR="00716DFC" w:rsidRPr="00970F90" w:rsidRDefault="00716DFC" w:rsidP="00E7203C">
    <w:pPr>
      <w:pStyle w:val="Footerheader"/>
      <w:rPr>
        <w:color w:val="auto"/>
      </w:rPr>
    </w:pPr>
    <w:r w:rsidRPr="00970F90">
      <w:rPr>
        <w:color w:val="auto"/>
      </w:rPr>
      <w:t>Big change starts small</w:t>
    </w:r>
  </w:p>
  <w:p w14:paraId="71C9D7A2" w14:textId="77777777" w:rsidR="00B053EA" w:rsidRDefault="00716DFC">
    <w:pPr>
      <w:pStyle w:val="Footer"/>
    </w:pPr>
    <w:r w:rsidRPr="00970F90">
      <w:rPr>
        <w:b/>
        <w:color w:val="auto"/>
      </w:rPr>
      <w:t>T</w:t>
    </w:r>
    <w:r w:rsidRPr="00970F90">
      <w:rPr>
        <w:color w:val="auto"/>
      </w:rPr>
      <w:t xml:space="preserve"> +44(0) 1926 </w:t>
    </w:r>
    <w:proofErr w:type="gramStart"/>
    <w:r w:rsidRPr="00970F90">
      <w:rPr>
        <w:color w:val="auto"/>
      </w:rPr>
      <w:t>634400  |</w:t>
    </w:r>
    <w:proofErr w:type="gramEnd"/>
    <w:r w:rsidRPr="00970F90">
      <w:rPr>
        <w:color w:val="auto"/>
      </w:rPr>
      <w:t xml:space="preserve">  </w:t>
    </w:r>
    <w:r w:rsidRPr="00970F90">
      <w:rPr>
        <w:b/>
        <w:color w:val="auto"/>
      </w:rPr>
      <w:t>E</w:t>
    </w:r>
    <w:r w:rsidRPr="00970F90">
      <w:rPr>
        <w:color w:val="auto"/>
      </w:rPr>
      <w:t xml:space="preserve"> </w:t>
    </w:r>
    <w:proofErr w:type="gramStart"/>
    <w:r w:rsidRPr="00970F90">
      <w:rPr>
        <w:color w:val="auto"/>
      </w:rPr>
      <w:t>enquiries@practicalaction.org.uk  |</w:t>
    </w:r>
    <w:proofErr w:type="gramEnd"/>
    <w:r w:rsidRPr="00970F90">
      <w:rPr>
        <w:color w:val="auto"/>
      </w:rPr>
      <w:t xml:space="preserve">  </w:t>
    </w:r>
    <w:proofErr w:type="gramStart"/>
    <w:r w:rsidRPr="00970F90">
      <w:rPr>
        <w:color w:val="auto"/>
      </w:rPr>
      <w:t>www.practicalaction.org  |</w:t>
    </w:r>
    <w:proofErr w:type="gramEnd"/>
    <w:r w:rsidRPr="00970F90">
      <w:rPr>
        <w:color w:val="auto"/>
      </w:rPr>
      <w:t xml:space="preserve">  VAT No. 880 9924 76</w:t>
    </w:r>
    <w:r w:rsidRPr="00970F90">
      <w:rPr>
        <w:color w:val="auto"/>
      </w:rPr>
      <w:br/>
      <w:t xml:space="preserve">Practical Action is a registered charity and company limited by </w:t>
    </w:r>
    <w:proofErr w:type="gramStart"/>
    <w:r w:rsidRPr="00970F90">
      <w:rPr>
        <w:color w:val="auto"/>
      </w:rPr>
      <w:t>guarantee  |</w:t>
    </w:r>
    <w:proofErr w:type="gramEnd"/>
    <w:r w:rsidRPr="00970F90">
      <w:rPr>
        <w:color w:val="auto"/>
      </w:rPr>
      <w:t xml:space="preserve">  Reg. Charity No. </w:t>
    </w:r>
    <w:proofErr w:type="gramStart"/>
    <w:r w:rsidRPr="00970F90">
      <w:rPr>
        <w:color w:val="auto"/>
      </w:rPr>
      <w:t>247257  |</w:t>
    </w:r>
    <w:proofErr w:type="gramEnd"/>
    <w:r w:rsidRPr="00970F90">
      <w:rPr>
        <w:color w:val="auto"/>
      </w:rPr>
      <w:t xml:space="preserve">  Company Reg. No. 871954</w:t>
    </w:r>
    <w:r w:rsidRPr="00970F90">
      <w:rPr>
        <w:color w:val="auto"/>
      </w:rPr>
      <w:br/>
      <w:t xml:space="preserve">Registered office, The Robbins Building, 25 Albert Street, Rugby, CV21 2SD, United </w:t>
    </w:r>
    <w:proofErr w:type="gramStart"/>
    <w:r w:rsidRPr="00970F90">
      <w:rPr>
        <w:color w:val="auto"/>
      </w:rPr>
      <w:t>Kingdom  |</w:t>
    </w:r>
    <w:proofErr w:type="gramEnd"/>
    <w:r w:rsidRPr="00970F90">
      <w:rPr>
        <w:color w:val="auto"/>
      </w:rPr>
      <w:t xml:space="preserve">  </w:t>
    </w:r>
    <w:r w:rsidR="00921390">
      <w:t>Patron – His Majesty, King Charles III.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6DC1" w14:textId="77777777" w:rsidR="00A9407D" w:rsidRPr="00970F90" w:rsidRDefault="00A9407D" w:rsidP="00E7203C">
    <w:pPr>
      <w:pStyle w:val="Footerheader"/>
      <w:rPr>
        <w:color w:val="auto"/>
      </w:rPr>
    </w:pPr>
  </w:p>
  <w:p w14:paraId="6E8B3357" w14:textId="77777777" w:rsidR="00A9407D" w:rsidRPr="00970F90" w:rsidRDefault="00A9407D" w:rsidP="00E7203C">
    <w:pPr>
      <w:pStyle w:val="Footerheader"/>
      <w:rPr>
        <w:color w:val="auto"/>
      </w:rPr>
    </w:pPr>
    <w:r w:rsidRPr="00970F90">
      <w:rPr>
        <w:color w:val="auto"/>
      </w:rPr>
      <w:t>Big change starts small</w:t>
    </w:r>
  </w:p>
  <w:p w14:paraId="6D3D9394" w14:textId="77777777" w:rsidR="008B7B55" w:rsidRDefault="00A9407D" w:rsidP="00163C05">
    <w:pPr>
      <w:pStyle w:val="Footer"/>
    </w:pPr>
    <w:r w:rsidRPr="00970F90">
      <w:rPr>
        <w:b/>
      </w:rPr>
      <w:t>T</w:t>
    </w:r>
    <w:r w:rsidRPr="00970F90">
      <w:t xml:space="preserve"> +44(0) 1926 </w:t>
    </w:r>
    <w:proofErr w:type="gramStart"/>
    <w:r w:rsidRPr="00970F90">
      <w:t>634400  |</w:t>
    </w:r>
    <w:proofErr w:type="gramEnd"/>
    <w:r w:rsidRPr="00970F90">
      <w:t xml:space="preserve">  </w:t>
    </w:r>
    <w:r w:rsidRPr="00970F90">
      <w:rPr>
        <w:b/>
      </w:rPr>
      <w:t>E</w:t>
    </w:r>
    <w:r w:rsidRPr="00970F90">
      <w:t xml:space="preserve"> </w:t>
    </w:r>
    <w:proofErr w:type="gramStart"/>
    <w:r w:rsidRPr="00970F90">
      <w:t>enquiries@practicalaction.org.uk  |</w:t>
    </w:r>
    <w:proofErr w:type="gramEnd"/>
    <w:r w:rsidRPr="00970F90">
      <w:t xml:space="preserve">  </w:t>
    </w:r>
    <w:proofErr w:type="gramStart"/>
    <w:r w:rsidRPr="00970F90">
      <w:t>www.practicalaction.org  |</w:t>
    </w:r>
    <w:proofErr w:type="gramEnd"/>
    <w:r w:rsidRPr="00970F90">
      <w:t xml:space="preserve">  VAT No. 880 9924 76</w:t>
    </w:r>
    <w:r w:rsidRPr="00970F90">
      <w:br/>
      <w:t xml:space="preserve">Practical Action is a registered charity and company limited by </w:t>
    </w:r>
    <w:proofErr w:type="gramStart"/>
    <w:r w:rsidRPr="00970F90">
      <w:t>guarantee  |</w:t>
    </w:r>
    <w:proofErr w:type="gramEnd"/>
    <w:r w:rsidRPr="00970F90">
      <w:t xml:space="preserve">  Reg. Charity No. </w:t>
    </w:r>
    <w:proofErr w:type="gramStart"/>
    <w:r w:rsidRPr="00970F90">
      <w:t>247257  |</w:t>
    </w:r>
    <w:proofErr w:type="gramEnd"/>
    <w:r w:rsidRPr="00970F90">
      <w:t xml:space="preserve">  Company Re</w:t>
    </w:r>
    <w:r>
      <w:t>g. No. 871954</w:t>
    </w:r>
    <w:r>
      <w:br/>
      <w:t>Registered office –</w:t>
    </w:r>
    <w:r w:rsidRPr="00970F90">
      <w:t xml:space="preserve"> The Robbins Building, 25 Albert Street, Rugby, CV21 2SD, United </w:t>
    </w:r>
    <w:proofErr w:type="gramStart"/>
    <w:r w:rsidRPr="00970F90">
      <w:t>Kingdom  |</w:t>
    </w:r>
    <w:proofErr w:type="gramEnd"/>
    <w:r w:rsidRPr="00970F90">
      <w:t xml:space="preserve">  </w:t>
    </w:r>
    <w:r w:rsidR="00311CB1">
      <w:t>Patron – His Majesty, King Charles III.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20D00" w14:textId="77777777" w:rsidR="00C31FC1" w:rsidRPr="00AA2B89" w:rsidRDefault="00C31FC1" w:rsidP="00A702AD">
      <w:r w:rsidRPr="00AA2B89">
        <w:t>____________________</w:t>
      </w:r>
    </w:p>
  </w:footnote>
  <w:footnote w:type="continuationSeparator" w:id="0">
    <w:p w14:paraId="3E08D7C5" w14:textId="77777777" w:rsidR="00C31FC1" w:rsidRDefault="00C31FC1" w:rsidP="00A70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F844" w14:textId="77777777" w:rsidR="001F6BEA" w:rsidRDefault="001F6BEA">
    <w:pPr>
      <w:tabs>
        <w:tab w:val="center" w:pos="4320"/>
        <w:tab w:val="right" w:pos="8640"/>
      </w:tabs>
      <w:jc w:val="right"/>
    </w:pPr>
    <w:r w:rsidRPr="00B23B10">
      <w:rPr>
        <w:noProof/>
        <w:lang w:eastAsia="en-GB"/>
      </w:rPr>
      <w:drawing>
        <wp:inline distT="0" distB="0" distL="0" distR="0" wp14:anchorId="0459112A" wp14:editId="67F43C5E">
          <wp:extent cx="1056737" cy="612000"/>
          <wp:effectExtent l="0" t="0" r="0" b="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actcal_Action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6737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F40BB0" w14:textId="77777777" w:rsidR="001F6BEA" w:rsidRDefault="001F6B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968C9" w14:textId="77777777" w:rsidR="0081670C" w:rsidRDefault="0081670C">
    <w:pPr>
      <w:tabs>
        <w:tab w:val="center" w:pos="4320"/>
        <w:tab w:val="right" w:pos="8640"/>
      </w:tabs>
      <w:jc w:val="right"/>
    </w:pPr>
    <w:r w:rsidRPr="00B23B10">
      <w:rPr>
        <w:noProof/>
      </w:rPr>
      <w:drawing>
        <wp:inline distT="0" distB="0" distL="0" distR="0" wp14:anchorId="1FBCC043" wp14:editId="27288336">
          <wp:extent cx="1056737" cy="612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actcal_Action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6737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75C222" w14:textId="77777777" w:rsidR="008B7B55" w:rsidRDefault="008B7B55" w:rsidP="008B7B5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2E6D4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DA62E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77AB7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EE8C3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CB69F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74CE7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D78A4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CAA0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44265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0F6E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46A9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341784"/>
    <w:multiLevelType w:val="multilevel"/>
    <w:tmpl w:val="F94472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5C4B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35B4852"/>
    <w:multiLevelType w:val="hybridMultilevel"/>
    <w:tmpl w:val="892CF1AA"/>
    <w:lvl w:ilvl="0" w:tplc="BDD295B8">
      <w:start w:val="1"/>
      <w:numFmt w:val="bullet"/>
      <w:lvlText w:val="•"/>
      <w:lvlJc w:val="left"/>
      <w:pPr>
        <w:ind w:left="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BEC8D4">
      <w:start w:val="1"/>
      <w:numFmt w:val="bullet"/>
      <w:lvlText w:val="o"/>
      <w:lvlJc w:val="left"/>
      <w:pPr>
        <w:ind w:left="1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8A5408">
      <w:start w:val="1"/>
      <w:numFmt w:val="bullet"/>
      <w:lvlText w:val="▪"/>
      <w:lvlJc w:val="left"/>
      <w:pPr>
        <w:ind w:left="19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26CA02">
      <w:start w:val="1"/>
      <w:numFmt w:val="bullet"/>
      <w:lvlText w:val="•"/>
      <w:lvlJc w:val="left"/>
      <w:pPr>
        <w:ind w:left="2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9CF672">
      <w:start w:val="1"/>
      <w:numFmt w:val="bullet"/>
      <w:lvlText w:val="o"/>
      <w:lvlJc w:val="left"/>
      <w:pPr>
        <w:ind w:left="3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A04672">
      <w:start w:val="1"/>
      <w:numFmt w:val="bullet"/>
      <w:lvlText w:val="▪"/>
      <w:lvlJc w:val="left"/>
      <w:pPr>
        <w:ind w:left="4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605128">
      <w:start w:val="1"/>
      <w:numFmt w:val="bullet"/>
      <w:lvlText w:val="•"/>
      <w:lvlJc w:val="left"/>
      <w:pPr>
        <w:ind w:left="4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DC344C">
      <w:start w:val="1"/>
      <w:numFmt w:val="bullet"/>
      <w:lvlText w:val="o"/>
      <w:lvlJc w:val="left"/>
      <w:pPr>
        <w:ind w:left="5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ECD0DE">
      <w:start w:val="1"/>
      <w:numFmt w:val="bullet"/>
      <w:lvlText w:val="▪"/>
      <w:lvlJc w:val="left"/>
      <w:pPr>
        <w:ind w:left="6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054F11"/>
    <w:multiLevelType w:val="multilevel"/>
    <w:tmpl w:val="337EC9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B9CFC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E344850"/>
    <w:multiLevelType w:val="multilevel"/>
    <w:tmpl w:val="76E82DCC"/>
    <w:lvl w:ilvl="0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193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5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13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273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633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713" w:hanging="360"/>
      </w:pPr>
      <w:rPr>
        <w:rFonts w:ascii="Symbol" w:hAnsi="Symbol" w:hint="default"/>
      </w:rPr>
    </w:lvl>
  </w:abstractNum>
  <w:abstractNum w:abstractNumId="15" w15:restartNumberingAfterBreak="0">
    <w:nsid w:val="36A50BEA"/>
    <w:multiLevelType w:val="hybridMultilevel"/>
    <w:tmpl w:val="8D0C9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81FA5"/>
    <w:multiLevelType w:val="hybridMultilevel"/>
    <w:tmpl w:val="8DB8315C"/>
    <w:lvl w:ilvl="0" w:tplc="1D6ABCA8">
      <w:start w:val="1"/>
      <w:numFmt w:val="bullet"/>
      <w:lvlText w:val="•"/>
      <w:lvlJc w:val="left"/>
      <w:pPr>
        <w:ind w:left="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6A31B4">
      <w:start w:val="1"/>
      <w:numFmt w:val="bullet"/>
      <w:lvlText w:val="o"/>
      <w:lvlJc w:val="left"/>
      <w:pPr>
        <w:ind w:left="1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623C2C">
      <w:start w:val="1"/>
      <w:numFmt w:val="bullet"/>
      <w:lvlText w:val="▪"/>
      <w:lvlJc w:val="left"/>
      <w:pPr>
        <w:ind w:left="19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C0C4BA">
      <w:start w:val="1"/>
      <w:numFmt w:val="bullet"/>
      <w:lvlText w:val="•"/>
      <w:lvlJc w:val="left"/>
      <w:pPr>
        <w:ind w:left="2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BCEFA8">
      <w:start w:val="1"/>
      <w:numFmt w:val="bullet"/>
      <w:lvlText w:val="o"/>
      <w:lvlJc w:val="left"/>
      <w:pPr>
        <w:ind w:left="3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66FF76">
      <w:start w:val="1"/>
      <w:numFmt w:val="bullet"/>
      <w:lvlText w:val="▪"/>
      <w:lvlJc w:val="left"/>
      <w:pPr>
        <w:ind w:left="4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58BEC8">
      <w:start w:val="1"/>
      <w:numFmt w:val="bullet"/>
      <w:lvlText w:val="•"/>
      <w:lvlJc w:val="left"/>
      <w:pPr>
        <w:ind w:left="4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DCE8">
      <w:start w:val="1"/>
      <w:numFmt w:val="bullet"/>
      <w:lvlText w:val="o"/>
      <w:lvlJc w:val="left"/>
      <w:pPr>
        <w:ind w:left="5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5A4940">
      <w:start w:val="1"/>
      <w:numFmt w:val="bullet"/>
      <w:lvlText w:val="▪"/>
      <w:lvlJc w:val="left"/>
      <w:pPr>
        <w:ind w:left="6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DB4481"/>
    <w:multiLevelType w:val="hybridMultilevel"/>
    <w:tmpl w:val="93F8F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F2F25"/>
    <w:multiLevelType w:val="hybridMultilevel"/>
    <w:tmpl w:val="1CF09254"/>
    <w:lvl w:ilvl="0" w:tplc="5394EC4E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1371772"/>
    <w:multiLevelType w:val="multilevel"/>
    <w:tmpl w:val="27CE53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5C4B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6E50D85"/>
    <w:multiLevelType w:val="multilevel"/>
    <w:tmpl w:val="3A0C5BF0"/>
    <w:lvl w:ilvl="0">
      <w:start w:val="1"/>
      <w:numFmt w:val="decimal"/>
      <w:pStyle w:val="Heading1"/>
      <w:lvlText w:val="%1"/>
      <w:lvlJc w:val="left"/>
      <w:pPr>
        <w:tabs>
          <w:tab w:val="num" w:pos="1000"/>
        </w:tabs>
        <w:ind w:left="1000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-3818"/>
        </w:tabs>
        <w:ind w:left="-381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-2681"/>
        </w:tabs>
        <w:ind w:left="-2681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-3530"/>
        </w:tabs>
        <w:ind w:left="-3530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-3386"/>
        </w:tabs>
        <w:ind w:left="-3386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-3242"/>
        </w:tabs>
        <w:ind w:left="-324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-3098"/>
        </w:tabs>
        <w:ind w:left="-3098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-2954"/>
        </w:tabs>
        <w:ind w:left="-2954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-2810"/>
        </w:tabs>
        <w:ind w:left="-2810" w:hanging="1584"/>
      </w:pPr>
    </w:lvl>
  </w:abstractNum>
  <w:abstractNum w:abstractNumId="21" w15:restartNumberingAfterBreak="0">
    <w:nsid w:val="48313C42"/>
    <w:multiLevelType w:val="multilevel"/>
    <w:tmpl w:val="E5EAE87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1B9CFC" w:themeColor="accent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B1354B2"/>
    <w:multiLevelType w:val="multilevel"/>
    <w:tmpl w:val="7CF43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CB91B61"/>
    <w:multiLevelType w:val="hybridMultilevel"/>
    <w:tmpl w:val="BEBA79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5946B7"/>
    <w:multiLevelType w:val="hybridMultilevel"/>
    <w:tmpl w:val="4A46C51C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5" w15:restartNumberingAfterBreak="0">
    <w:nsid w:val="6ADF4A3B"/>
    <w:multiLevelType w:val="multilevel"/>
    <w:tmpl w:val="E15AC3F6"/>
    <w:lvl w:ilvl="0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  <w:color w:val="0083BE"/>
      </w:rPr>
    </w:lvl>
    <w:lvl w:ilvl="1">
      <w:start w:val="1"/>
      <w:numFmt w:val="bullet"/>
      <w:lvlText w:val="-"/>
      <w:lvlJc w:val="left"/>
      <w:pPr>
        <w:ind w:left="777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5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21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97" w:hanging="360"/>
      </w:pPr>
      <w:rPr>
        <w:rFonts w:ascii="Symbol" w:hAnsi="Symbol" w:hint="default"/>
      </w:rPr>
    </w:lvl>
  </w:abstractNum>
  <w:abstractNum w:abstractNumId="26" w15:restartNumberingAfterBreak="0">
    <w:nsid w:val="71907299"/>
    <w:multiLevelType w:val="multilevel"/>
    <w:tmpl w:val="FB48BDB6"/>
    <w:lvl w:ilvl="0">
      <w:start w:val="1"/>
      <w:numFmt w:val="decimal"/>
      <w:lvlText w:val="%1"/>
      <w:lvlJc w:val="left"/>
      <w:pPr>
        <w:tabs>
          <w:tab w:val="num" w:pos="5394"/>
        </w:tabs>
        <w:ind w:left="5394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713"/>
        </w:tabs>
        <w:ind w:left="1713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78C3274D"/>
    <w:multiLevelType w:val="multilevel"/>
    <w:tmpl w:val="C6961A90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DB0011"/>
        <w:sz w:val="4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hint="default"/>
        <w:b w:val="0"/>
        <w:i w:val="0"/>
        <w:color w:val="DB0011"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DB001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40020742">
    <w:abstractNumId w:val="27"/>
  </w:num>
  <w:num w:numId="2" w16cid:durableId="1333529530">
    <w:abstractNumId w:val="27"/>
  </w:num>
  <w:num w:numId="3" w16cid:durableId="1452432554">
    <w:abstractNumId w:val="27"/>
  </w:num>
  <w:num w:numId="4" w16cid:durableId="1771462378">
    <w:abstractNumId w:val="27"/>
  </w:num>
  <w:num w:numId="5" w16cid:durableId="860509698">
    <w:abstractNumId w:val="27"/>
  </w:num>
  <w:num w:numId="6" w16cid:durableId="1440222726">
    <w:abstractNumId w:val="27"/>
  </w:num>
  <w:num w:numId="7" w16cid:durableId="839656192">
    <w:abstractNumId w:val="27"/>
  </w:num>
  <w:num w:numId="8" w16cid:durableId="567038059">
    <w:abstractNumId w:val="27"/>
  </w:num>
  <w:num w:numId="9" w16cid:durableId="300576572">
    <w:abstractNumId w:val="25"/>
  </w:num>
  <w:num w:numId="10" w16cid:durableId="1255745315">
    <w:abstractNumId w:val="27"/>
  </w:num>
  <w:num w:numId="11" w16cid:durableId="1114248422">
    <w:abstractNumId w:val="27"/>
  </w:num>
  <w:num w:numId="12" w16cid:durableId="27608114">
    <w:abstractNumId w:val="27"/>
  </w:num>
  <w:num w:numId="13" w16cid:durableId="669992271">
    <w:abstractNumId w:val="27"/>
  </w:num>
  <w:num w:numId="14" w16cid:durableId="1124687799">
    <w:abstractNumId w:val="27"/>
  </w:num>
  <w:num w:numId="15" w16cid:durableId="302151840">
    <w:abstractNumId w:val="10"/>
  </w:num>
  <w:num w:numId="16" w16cid:durableId="2019187877">
    <w:abstractNumId w:val="10"/>
  </w:num>
  <w:num w:numId="17" w16cid:durableId="929894984">
    <w:abstractNumId w:val="14"/>
  </w:num>
  <w:num w:numId="18" w16cid:durableId="490023033">
    <w:abstractNumId w:val="8"/>
  </w:num>
  <w:num w:numId="19" w16cid:durableId="665667785">
    <w:abstractNumId w:val="7"/>
  </w:num>
  <w:num w:numId="20" w16cid:durableId="1653677213">
    <w:abstractNumId w:val="6"/>
  </w:num>
  <w:num w:numId="21" w16cid:durableId="2080320813">
    <w:abstractNumId w:val="5"/>
  </w:num>
  <w:num w:numId="22" w16cid:durableId="78255856">
    <w:abstractNumId w:val="0"/>
  </w:num>
  <w:num w:numId="23" w16cid:durableId="1556087145">
    <w:abstractNumId w:val="9"/>
  </w:num>
  <w:num w:numId="24" w16cid:durableId="171844939">
    <w:abstractNumId w:val="4"/>
  </w:num>
  <w:num w:numId="25" w16cid:durableId="1541362112">
    <w:abstractNumId w:val="3"/>
  </w:num>
  <w:num w:numId="26" w16cid:durableId="99842066">
    <w:abstractNumId w:val="2"/>
  </w:num>
  <w:num w:numId="27" w16cid:durableId="1597052639">
    <w:abstractNumId w:val="1"/>
  </w:num>
  <w:num w:numId="28" w16cid:durableId="1735926646">
    <w:abstractNumId w:val="20"/>
  </w:num>
  <w:num w:numId="29" w16cid:durableId="992757005">
    <w:abstractNumId w:val="18"/>
  </w:num>
  <w:num w:numId="30" w16cid:durableId="1693996773">
    <w:abstractNumId w:val="22"/>
  </w:num>
  <w:num w:numId="31" w16cid:durableId="716928522">
    <w:abstractNumId w:val="26"/>
  </w:num>
  <w:num w:numId="32" w16cid:durableId="1925987475">
    <w:abstractNumId w:val="19"/>
  </w:num>
  <w:num w:numId="33" w16cid:durableId="1572233154">
    <w:abstractNumId w:val="11"/>
  </w:num>
  <w:num w:numId="34" w16cid:durableId="1364861103">
    <w:abstractNumId w:val="13"/>
  </w:num>
  <w:num w:numId="35" w16cid:durableId="1489327552">
    <w:abstractNumId w:val="21"/>
  </w:num>
  <w:num w:numId="36" w16cid:durableId="1914578969">
    <w:abstractNumId w:val="23"/>
  </w:num>
  <w:num w:numId="37" w16cid:durableId="1494028179">
    <w:abstractNumId w:val="17"/>
  </w:num>
  <w:num w:numId="38" w16cid:durableId="896355237">
    <w:abstractNumId w:val="12"/>
  </w:num>
  <w:num w:numId="39" w16cid:durableId="899681154">
    <w:abstractNumId w:val="16"/>
  </w:num>
  <w:num w:numId="40" w16cid:durableId="1369525625">
    <w:abstractNumId w:val="24"/>
  </w:num>
  <w:num w:numId="41" w16cid:durableId="3992540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fill="f" fillcolor="white" strokecolor="none [3204]">
      <v:fill on="f" color="white"/>
      <v:stroke weight="15pt" color="none [3204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none [3204]">
      <v:fill on="f" color="white"/>
      <v:stroke weight="15pt" color="none [3204]"/>
    </o:shapedefaults>
    <o:shapelayout v:ext="edit">
      <o:idmap v:ext="edit" data="2"/>
    </o:shapelayout>
  </w:shapeDefaults>
  <w:decimalSymbol w:val="."/>
  <w:listSeparator w:val=","/>
  <w14:docId w14:val="61C33B1B"/>
  <w15:docId w15:val="{C3ED9FC6-2B0B-4F93-BA3D-01140F05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10C3"/>
    <w:pPr>
      <w:spacing w:before="100" w:after="200" w:line="288" w:lineRule="auto"/>
    </w:pPr>
    <w:rPr>
      <w:rFonts w:ascii="Georgia" w:eastAsia="Geller Text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059"/>
    <w:pPr>
      <w:keepNext/>
      <w:keepLines/>
      <w:numPr>
        <w:numId w:val="28"/>
      </w:numPr>
      <w:spacing w:before="240" w:after="120" w:line="216" w:lineRule="auto"/>
      <w:ind w:left="737" w:hanging="737"/>
      <w:outlineLvl w:val="0"/>
    </w:pPr>
    <w:rPr>
      <w:b/>
      <w:color w:val="000000" w:themeColor="text1"/>
      <w:spacing w:val="-10"/>
      <w:sz w:val="40"/>
      <w:szCs w:val="5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4059"/>
    <w:pPr>
      <w:keepNext/>
      <w:keepLines/>
      <w:numPr>
        <w:ilvl w:val="1"/>
        <w:numId w:val="28"/>
      </w:numPr>
      <w:tabs>
        <w:tab w:val="clear" w:pos="-3818"/>
        <w:tab w:val="left" w:leader="dot" w:pos="998"/>
      </w:tabs>
      <w:spacing w:before="240" w:after="120" w:line="216" w:lineRule="auto"/>
      <w:ind w:left="737" w:hanging="737"/>
      <w:outlineLvl w:val="1"/>
    </w:pPr>
    <w:rPr>
      <w:b/>
      <w:color w:val="000000" w:themeColor="text1"/>
      <w:sz w:val="32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94059"/>
    <w:pPr>
      <w:numPr>
        <w:ilvl w:val="2"/>
        <w:numId w:val="28"/>
      </w:numPr>
      <w:spacing w:before="120" w:after="60" w:line="216" w:lineRule="auto"/>
      <w:ind w:left="737" w:hanging="737"/>
      <w:outlineLvl w:val="2"/>
    </w:pPr>
    <w:rPr>
      <w:b/>
      <w:bCs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494059"/>
    <w:pPr>
      <w:numPr>
        <w:ilvl w:val="3"/>
        <w:numId w:val="28"/>
      </w:numPr>
      <w:spacing w:after="60" w:line="216" w:lineRule="auto"/>
      <w:ind w:left="851" w:hanging="851"/>
      <w:outlineLvl w:val="3"/>
    </w:pPr>
    <w:rPr>
      <w:rFonts w:eastAsia="Times New Roman"/>
      <w:b/>
      <w:bCs/>
      <w:color w:val="000000" w:themeColor="text1"/>
      <w:lang w:eastAsia="en-GB"/>
    </w:rPr>
  </w:style>
  <w:style w:type="paragraph" w:styleId="Heading5">
    <w:name w:val="heading 5"/>
    <w:basedOn w:val="Normal"/>
    <w:next w:val="Normal"/>
    <w:link w:val="Heading5Char"/>
    <w:rsid w:val="00631CAF"/>
    <w:pPr>
      <w:keepNext/>
      <w:keepLines/>
      <w:numPr>
        <w:ilvl w:val="4"/>
        <w:numId w:val="28"/>
      </w:numPr>
      <w:spacing w:before="20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rsid w:val="00631CAF"/>
    <w:pPr>
      <w:keepNext/>
      <w:keepLines/>
      <w:numPr>
        <w:ilvl w:val="5"/>
        <w:numId w:val="28"/>
      </w:numPr>
      <w:spacing w:before="200" w:after="0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rsid w:val="00631CAF"/>
    <w:pPr>
      <w:keepNext/>
      <w:keepLines/>
      <w:numPr>
        <w:ilvl w:val="6"/>
        <w:numId w:val="28"/>
      </w:numPr>
      <w:spacing w:before="20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rsid w:val="00631CAF"/>
    <w:pPr>
      <w:keepNext/>
      <w:keepLines/>
      <w:numPr>
        <w:ilvl w:val="7"/>
        <w:numId w:val="28"/>
      </w:numPr>
      <w:spacing w:before="200" w:after="0"/>
      <w:outlineLvl w:val="7"/>
    </w:pPr>
    <w:rPr>
      <w:rFonts w:eastAsiaTheme="majorEastAsia" w:cstheme="majorBidi"/>
      <w:b/>
      <w:szCs w:val="20"/>
    </w:rPr>
  </w:style>
  <w:style w:type="paragraph" w:styleId="Heading9">
    <w:name w:val="heading 9"/>
    <w:basedOn w:val="Normal"/>
    <w:next w:val="Normal"/>
    <w:link w:val="Heading9Char"/>
    <w:rsid w:val="00631CAF"/>
    <w:pPr>
      <w:keepNext/>
      <w:keepLines/>
      <w:numPr>
        <w:ilvl w:val="8"/>
        <w:numId w:val="28"/>
      </w:numPr>
      <w:spacing w:before="200" w:after="0"/>
      <w:outlineLvl w:val="8"/>
    </w:pPr>
    <w:rPr>
      <w:rFonts w:eastAsiaTheme="majorEastAsia" w:cstheme="majorBidi"/>
      <w:b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059"/>
    <w:rPr>
      <w:rFonts w:ascii="Georgia" w:eastAsia="Geller Text" w:hAnsi="Georgia"/>
      <w:b/>
      <w:color w:val="000000" w:themeColor="text1"/>
      <w:spacing w:val="-10"/>
      <w:sz w:val="40"/>
      <w:szCs w:val="56"/>
    </w:rPr>
  </w:style>
  <w:style w:type="character" w:customStyle="1" w:styleId="Heading2Char">
    <w:name w:val="Heading 2 Char"/>
    <w:basedOn w:val="DefaultParagraphFont"/>
    <w:link w:val="Heading2"/>
    <w:uiPriority w:val="99"/>
    <w:rsid w:val="00494059"/>
    <w:rPr>
      <w:rFonts w:ascii="Georgia" w:eastAsia="Geller Text" w:hAnsi="Georgia"/>
      <w:b/>
      <w:color w:val="000000" w:themeColor="text1"/>
      <w:sz w:val="32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rsid w:val="00494059"/>
    <w:rPr>
      <w:rFonts w:ascii="Georgia" w:eastAsia="Geller Text" w:hAnsi="Georgia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494059"/>
    <w:rPr>
      <w:rFonts w:ascii="Georgia" w:eastAsia="Times New Roman" w:hAnsi="Georgia"/>
      <w:b/>
      <w:bCs/>
      <w:color w:val="000000" w:themeColor="text1"/>
      <w:sz w:val="22"/>
      <w:szCs w:val="22"/>
      <w:lang w:eastAsia="en-GB"/>
    </w:rPr>
  </w:style>
  <w:style w:type="character" w:customStyle="1" w:styleId="Heading5Char">
    <w:name w:val="Heading 5 Char"/>
    <w:basedOn w:val="DefaultParagraphFont"/>
    <w:link w:val="Heading5"/>
    <w:rsid w:val="00631CAF"/>
    <w:rPr>
      <w:rFonts w:ascii="Georgia" w:eastAsiaTheme="majorEastAsia" w:hAnsi="Georgia" w:cstheme="majorBidi"/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631CAF"/>
    <w:rPr>
      <w:rFonts w:ascii="Georgia" w:eastAsiaTheme="majorEastAsia" w:hAnsi="Georgia" w:cstheme="majorBidi"/>
      <w:b/>
      <w:i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631CAF"/>
    <w:rPr>
      <w:rFonts w:ascii="Georgia" w:eastAsiaTheme="majorEastAsia" w:hAnsi="Georgia" w:cstheme="majorBidi"/>
      <w:b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rsid w:val="00631CAF"/>
    <w:rPr>
      <w:rFonts w:ascii="Georgia" w:eastAsiaTheme="majorEastAsia" w:hAnsi="Georgia" w:cstheme="majorBidi"/>
      <w:b/>
      <w:sz w:val="22"/>
      <w:szCs w:val="20"/>
    </w:rPr>
  </w:style>
  <w:style w:type="character" w:customStyle="1" w:styleId="Heading9Char">
    <w:name w:val="Heading 9 Char"/>
    <w:basedOn w:val="DefaultParagraphFont"/>
    <w:link w:val="Heading9"/>
    <w:rsid w:val="00631CAF"/>
    <w:rPr>
      <w:rFonts w:ascii="Georgia" w:eastAsiaTheme="majorEastAsia" w:hAnsi="Georgia" w:cstheme="majorBidi"/>
      <w:b/>
      <w:iCs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07FD"/>
    <w:rPr>
      <w:rFonts w:ascii="Arial" w:hAnsi="Arial"/>
      <w:b/>
      <w:bCs/>
      <w:color w:val="FFFFFF" w:themeColor="background1"/>
      <w:sz w:val="20"/>
      <w:szCs w:val="20"/>
    </w:rPr>
  </w:style>
  <w:style w:type="paragraph" w:styleId="Footer">
    <w:name w:val="footer"/>
    <w:basedOn w:val="Normal"/>
    <w:link w:val="FooterChar"/>
    <w:uiPriority w:val="99"/>
    <w:rsid w:val="00494059"/>
    <w:pPr>
      <w:spacing w:before="0" w:after="0"/>
      <w:ind w:right="-284"/>
    </w:pPr>
    <w:rPr>
      <w:color w:val="000000" w:themeColor="text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94059"/>
    <w:rPr>
      <w:rFonts w:ascii="Georgia" w:eastAsia="Geller Text" w:hAnsi="Georgia"/>
      <w:color w:val="000000" w:themeColor="text1"/>
      <w:sz w:val="16"/>
      <w:szCs w:val="22"/>
    </w:rPr>
  </w:style>
  <w:style w:type="character" w:styleId="Hyperlink">
    <w:name w:val="Hyperlink"/>
    <w:basedOn w:val="DefaultParagraphFont"/>
    <w:rsid w:val="003B5158"/>
    <w:rPr>
      <w:rFonts w:ascii="Arial" w:hAnsi="Arial"/>
      <w:color w:val="auto"/>
      <w:u w:val="none"/>
    </w:rPr>
  </w:style>
  <w:style w:type="paragraph" w:customStyle="1" w:styleId="Headline2Large">
    <w:name w:val="Headline 2 (Large)"/>
    <w:basedOn w:val="Headline1Large"/>
    <w:qFormat/>
    <w:rsid w:val="00494059"/>
    <w:pPr>
      <w:spacing w:before="120" w:after="360" w:line="204" w:lineRule="auto"/>
    </w:pPr>
    <w:rPr>
      <w:rFonts w:ascii="Impact" w:hAnsi="Impact"/>
      <w:b w:val="0"/>
      <w:caps/>
      <w:spacing w:val="0"/>
      <w:sz w:val="120"/>
      <w:szCs w:val="48"/>
    </w:rPr>
  </w:style>
  <w:style w:type="paragraph" w:customStyle="1" w:styleId="RunningHeader">
    <w:name w:val="Running Header"/>
    <w:basedOn w:val="Normal"/>
    <w:qFormat/>
    <w:rsid w:val="003F14F4"/>
    <w:rPr>
      <w:sz w:val="16"/>
      <w:szCs w:val="16"/>
    </w:rPr>
  </w:style>
  <w:style w:type="paragraph" w:customStyle="1" w:styleId="TableHeading-Black">
    <w:name w:val="Table Heading-Black"/>
    <w:basedOn w:val="TableHeading-White"/>
    <w:qFormat/>
    <w:rsid w:val="00494059"/>
    <w:rPr>
      <w:b w:val="0"/>
      <w:color w:val="000000" w:themeColor="text1"/>
    </w:rPr>
  </w:style>
  <w:style w:type="paragraph" w:customStyle="1" w:styleId="Bullets">
    <w:name w:val="Bullets"/>
    <w:basedOn w:val="Normal"/>
    <w:qFormat/>
    <w:rsid w:val="0017525B"/>
    <w:pPr>
      <w:numPr>
        <w:numId w:val="29"/>
      </w:numPr>
      <w:contextualSpacing/>
    </w:pPr>
  </w:style>
  <w:style w:type="paragraph" w:customStyle="1" w:styleId="Headline1Medium">
    <w:name w:val="Headline 1 (Medium)"/>
    <w:basedOn w:val="Headline1Large"/>
    <w:qFormat/>
    <w:rsid w:val="00494059"/>
    <w:rPr>
      <w:sz w:val="32"/>
    </w:rPr>
  </w:style>
  <w:style w:type="paragraph" w:customStyle="1" w:styleId="Headline2Medium">
    <w:name w:val="Headline 2 (Medium)"/>
    <w:basedOn w:val="Headline2Large"/>
    <w:qFormat/>
    <w:rsid w:val="00494059"/>
    <w:pPr>
      <w:spacing w:before="40"/>
    </w:pPr>
    <w:rPr>
      <w:sz w:val="80"/>
    </w:rPr>
  </w:style>
  <w:style w:type="table" w:customStyle="1" w:styleId="PlainTable41">
    <w:name w:val="Plain Table 41"/>
    <w:aliases w:val="PA Table-Black"/>
    <w:basedOn w:val="TableNormal"/>
    <w:rsid w:val="00223DF8"/>
    <w:tblPr>
      <w:tblStyleRowBandSize w:val="1"/>
      <w:tblStyleColBandSize w:val="1"/>
      <w:tblBorders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1">
    <w:name w:val="toc 1"/>
    <w:basedOn w:val="Normal"/>
    <w:next w:val="Normal"/>
    <w:autoRedefine/>
    <w:uiPriority w:val="39"/>
    <w:rsid w:val="00494059"/>
    <w:pPr>
      <w:tabs>
        <w:tab w:val="left" w:pos="358"/>
        <w:tab w:val="right" w:leader="dot" w:pos="9628"/>
      </w:tabs>
      <w:spacing w:before="120" w:after="80"/>
    </w:pPr>
    <w:rPr>
      <w:b/>
      <w:bCs/>
      <w:color w:val="000000" w:themeColor="text1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494059"/>
    <w:pPr>
      <w:tabs>
        <w:tab w:val="left" w:pos="426"/>
        <w:tab w:val="left" w:pos="534"/>
        <w:tab w:val="right" w:leader="dot" w:pos="9628"/>
      </w:tabs>
      <w:spacing w:after="60" w:line="240" w:lineRule="auto"/>
    </w:pPr>
    <w:rPr>
      <w:noProof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rsid w:val="00494059"/>
    <w:pPr>
      <w:tabs>
        <w:tab w:val="left" w:pos="567"/>
        <w:tab w:val="right" w:leader="dot" w:pos="9628"/>
      </w:tabs>
      <w:spacing w:after="40"/>
    </w:pPr>
    <w:rPr>
      <w:color w:val="595959" w:themeColor="text1" w:themeTint="A6"/>
    </w:rPr>
  </w:style>
  <w:style w:type="paragraph" w:styleId="TOC4">
    <w:name w:val="toc 4"/>
    <w:next w:val="Normal"/>
    <w:autoRedefine/>
    <w:uiPriority w:val="39"/>
    <w:rsid w:val="00394C51"/>
    <w:pPr>
      <w:tabs>
        <w:tab w:val="left" w:pos="907"/>
        <w:tab w:val="left" w:pos="994"/>
        <w:tab w:val="right" w:leader="dot" w:pos="9628"/>
      </w:tabs>
      <w:spacing w:line="264" w:lineRule="auto"/>
      <w:ind w:left="170"/>
    </w:pPr>
    <w:rPr>
      <w:rFonts w:asciiTheme="minorHAnsi" w:hAnsiTheme="minorHAnsi"/>
      <w:b/>
      <w:bCs/>
      <w:color w:val="7F7F7F" w:themeColor="text1" w:themeTint="80"/>
      <w:spacing w:val="-4"/>
      <w:sz w:val="20"/>
      <w:szCs w:val="20"/>
      <w:lang w:eastAsia="ja-JP"/>
    </w:rPr>
  </w:style>
  <w:style w:type="paragraph" w:styleId="TOC5">
    <w:name w:val="toc 5"/>
    <w:basedOn w:val="Normal"/>
    <w:next w:val="Normal"/>
    <w:autoRedefine/>
    <w:rsid w:val="009868CD"/>
    <w:pPr>
      <w:pBdr>
        <w:between w:val="double" w:sz="6" w:space="0" w:color="auto"/>
      </w:pBdr>
      <w:spacing w:after="0"/>
      <w:ind w:left="660"/>
    </w:pPr>
    <w:rPr>
      <w:szCs w:val="20"/>
    </w:rPr>
  </w:style>
  <w:style w:type="paragraph" w:styleId="TOC6">
    <w:name w:val="toc 6"/>
    <w:basedOn w:val="Normal"/>
    <w:next w:val="Normal"/>
    <w:autoRedefine/>
    <w:rsid w:val="009868CD"/>
    <w:pPr>
      <w:pBdr>
        <w:between w:val="double" w:sz="6" w:space="0" w:color="auto"/>
      </w:pBdr>
      <w:spacing w:after="0"/>
      <w:ind w:left="880"/>
    </w:pPr>
    <w:rPr>
      <w:szCs w:val="20"/>
    </w:rPr>
  </w:style>
  <w:style w:type="paragraph" w:styleId="TOC7">
    <w:name w:val="toc 7"/>
    <w:basedOn w:val="Normal"/>
    <w:next w:val="Normal"/>
    <w:autoRedefine/>
    <w:rsid w:val="009868CD"/>
    <w:pPr>
      <w:pBdr>
        <w:between w:val="double" w:sz="6" w:space="0" w:color="auto"/>
      </w:pBdr>
      <w:spacing w:after="0"/>
      <w:ind w:left="1100"/>
    </w:pPr>
    <w:rPr>
      <w:szCs w:val="20"/>
    </w:rPr>
  </w:style>
  <w:style w:type="paragraph" w:styleId="TOC8">
    <w:name w:val="toc 8"/>
    <w:basedOn w:val="Normal"/>
    <w:next w:val="Normal"/>
    <w:autoRedefine/>
    <w:rsid w:val="009868CD"/>
    <w:pPr>
      <w:pBdr>
        <w:between w:val="double" w:sz="6" w:space="0" w:color="auto"/>
      </w:pBdr>
      <w:spacing w:after="0"/>
      <w:ind w:left="1320"/>
    </w:pPr>
    <w:rPr>
      <w:szCs w:val="20"/>
    </w:rPr>
  </w:style>
  <w:style w:type="paragraph" w:styleId="TOC9">
    <w:name w:val="toc 9"/>
    <w:basedOn w:val="Normal"/>
    <w:next w:val="Normal"/>
    <w:autoRedefine/>
    <w:rsid w:val="009868CD"/>
    <w:pPr>
      <w:pBdr>
        <w:between w:val="double" w:sz="6" w:space="0" w:color="auto"/>
      </w:pBdr>
      <w:spacing w:after="0"/>
      <w:ind w:left="1540"/>
    </w:pPr>
    <w:rPr>
      <w:szCs w:val="20"/>
    </w:rPr>
  </w:style>
  <w:style w:type="paragraph" w:customStyle="1" w:styleId="Heading1Nonumber">
    <w:name w:val="Heading 1 (No number)"/>
    <w:basedOn w:val="Heading1"/>
    <w:next w:val="Normal"/>
    <w:qFormat/>
    <w:rsid w:val="006A0AA4"/>
    <w:pPr>
      <w:numPr>
        <w:numId w:val="0"/>
      </w:numPr>
    </w:pPr>
  </w:style>
  <w:style w:type="paragraph" w:customStyle="1" w:styleId="Framed-ParaPink">
    <w:name w:val="Framed-Para Pink"/>
    <w:basedOn w:val="Normal"/>
    <w:next w:val="Normal"/>
    <w:qFormat/>
    <w:rsid w:val="00787115"/>
    <w:pPr>
      <w:pBdr>
        <w:top w:val="single" w:sz="48" w:space="15" w:color="ED6A82" w:themeColor="accent2"/>
        <w:left w:val="single" w:sz="48" w:space="15" w:color="ED6A82" w:themeColor="accent2"/>
        <w:bottom w:val="single" w:sz="48" w:space="15" w:color="ED6A82" w:themeColor="accent2"/>
        <w:right w:val="single" w:sz="48" w:space="15" w:color="ED6A82" w:themeColor="accent2"/>
      </w:pBdr>
      <w:spacing w:before="480" w:after="480"/>
      <w:ind w:left="397" w:right="397"/>
      <w:contextualSpacing/>
    </w:pPr>
    <w:rPr>
      <w:b/>
      <w:sz w:val="28"/>
    </w:rPr>
  </w:style>
  <w:style w:type="paragraph" w:customStyle="1" w:styleId="TableHeading-White">
    <w:name w:val="Table Heading-White"/>
    <w:basedOn w:val="Normal"/>
    <w:qFormat/>
    <w:rsid w:val="00245411"/>
    <w:pPr>
      <w:spacing w:line="216" w:lineRule="auto"/>
    </w:pPr>
    <w:rPr>
      <w:b/>
      <w:color w:val="FFFFFF" w:themeColor="background1"/>
      <w:sz w:val="24"/>
    </w:rPr>
  </w:style>
  <w:style w:type="table" w:styleId="GridTable4-Accent6">
    <w:name w:val="Grid Table 4 Accent 6"/>
    <w:basedOn w:val="TableNormal"/>
    <w:uiPriority w:val="49"/>
    <w:rsid w:val="00A93334"/>
    <w:tblPr>
      <w:tblStyleRowBandSize w:val="1"/>
      <w:tblStyleColBandSize w:val="1"/>
      <w:tblBorders>
        <w:top w:val="single" w:sz="4" w:space="0" w:color="6D9DE6" w:themeColor="accent6" w:themeTint="99"/>
        <w:left w:val="single" w:sz="4" w:space="0" w:color="6D9DE6" w:themeColor="accent6" w:themeTint="99"/>
        <w:bottom w:val="single" w:sz="4" w:space="0" w:color="6D9DE6" w:themeColor="accent6" w:themeTint="99"/>
        <w:right w:val="single" w:sz="4" w:space="0" w:color="6D9DE6" w:themeColor="accent6" w:themeTint="99"/>
        <w:insideH w:val="single" w:sz="4" w:space="0" w:color="6D9DE6" w:themeColor="accent6" w:themeTint="99"/>
        <w:insideV w:val="single" w:sz="4" w:space="0" w:color="6D9D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61C2" w:themeColor="accent6"/>
          <w:left w:val="single" w:sz="4" w:space="0" w:color="2161C2" w:themeColor="accent6"/>
          <w:bottom w:val="single" w:sz="4" w:space="0" w:color="2161C2" w:themeColor="accent6"/>
          <w:right w:val="single" w:sz="4" w:space="0" w:color="2161C2" w:themeColor="accent6"/>
          <w:insideH w:val="nil"/>
          <w:insideV w:val="nil"/>
        </w:tcBorders>
        <w:shd w:val="clear" w:color="auto" w:fill="2161C2" w:themeFill="accent6"/>
      </w:tcPr>
    </w:tblStylePr>
    <w:tblStylePr w:type="lastRow">
      <w:rPr>
        <w:b/>
        <w:bCs/>
      </w:rPr>
      <w:tblPr/>
      <w:tcPr>
        <w:tcBorders>
          <w:top w:val="double" w:sz="4" w:space="0" w:color="2161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EF6" w:themeFill="accent6" w:themeFillTint="33"/>
      </w:tcPr>
    </w:tblStylePr>
    <w:tblStylePr w:type="band1Horz">
      <w:tblPr/>
      <w:tcPr>
        <w:shd w:val="clear" w:color="auto" w:fill="CEDEF6" w:themeFill="accent6" w:themeFillTint="33"/>
      </w:tcPr>
    </w:tblStylePr>
  </w:style>
  <w:style w:type="paragraph" w:styleId="Caption">
    <w:name w:val="caption"/>
    <w:basedOn w:val="Normal"/>
    <w:next w:val="Normal"/>
    <w:rsid w:val="00CF4711"/>
    <w:pPr>
      <w:pBdr>
        <w:top w:val="single" w:sz="12" w:space="3" w:color="FFA600" w:themeColor="accent1"/>
      </w:pBdr>
      <w:spacing w:line="240" w:lineRule="auto"/>
    </w:pPr>
    <w:rPr>
      <w:bCs/>
      <w:sz w:val="18"/>
      <w:szCs w:val="18"/>
    </w:rPr>
  </w:style>
  <w:style w:type="paragraph" w:customStyle="1" w:styleId="Framed-ParaYellow">
    <w:name w:val="Framed-Para Yellow"/>
    <w:basedOn w:val="Framed-ParaPink"/>
    <w:next w:val="Normal"/>
    <w:qFormat/>
    <w:rsid w:val="00B20646"/>
    <w:pPr>
      <w:keepLines/>
      <w:pBdr>
        <w:top w:val="single" w:sz="48" w:space="15" w:color="FFA600" w:themeColor="accent1"/>
        <w:left w:val="single" w:sz="48" w:space="15" w:color="FFA600" w:themeColor="accent1"/>
        <w:bottom w:val="single" w:sz="48" w:space="15" w:color="FFA600" w:themeColor="accent1"/>
        <w:right w:val="single" w:sz="48" w:space="15" w:color="FFA600" w:themeColor="accent1"/>
      </w:pBdr>
    </w:pPr>
  </w:style>
  <w:style w:type="paragraph" w:styleId="TableofFigures">
    <w:name w:val="table of figures"/>
    <w:basedOn w:val="Normal"/>
    <w:next w:val="Normal"/>
    <w:uiPriority w:val="99"/>
    <w:rsid w:val="00494059"/>
    <w:pPr>
      <w:spacing w:after="0"/>
    </w:pPr>
    <w:rPr>
      <w:color w:val="000000" w:themeColor="text1"/>
    </w:rPr>
  </w:style>
  <w:style w:type="paragraph" w:customStyle="1" w:styleId="Heading2Nonumber">
    <w:name w:val="Heading 2 (No number)"/>
    <w:basedOn w:val="Heading2"/>
    <w:qFormat/>
    <w:rsid w:val="006A0AA4"/>
    <w:pPr>
      <w:numPr>
        <w:ilvl w:val="0"/>
        <w:numId w:val="0"/>
      </w:numPr>
    </w:pPr>
  </w:style>
  <w:style w:type="paragraph" w:customStyle="1" w:styleId="Headline1Small">
    <w:name w:val="Headline 1 (Small)"/>
    <w:basedOn w:val="Headline1Medium"/>
    <w:qFormat/>
    <w:rsid w:val="00494059"/>
    <w:rPr>
      <w:sz w:val="24"/>
    </w:rPr>
  </w:style>
  <w:style w:type="paragraph" w:customStyle="1" w:styleId="Headline1Large">
    <w:name w:val="Headline 1 (Large)"/>
    <w:basedOn w:val="Normal"/>
    <w:qFormat/>
    <w:rsid w:val="00494059"/>
    <w:pPr>
      <w:spacing w:before="0" w:after="0" w:line="216" w:lineRule="auto"/>
    </w:pPr>
    <w:rPr>
      <w:b/>
      <w:color w:val="000000" w:themeColor="text1"/>
      <w:spacing w:val="-14"/>
      <w:sz w:val="48"/>
      <w:szCs w:val="80"/>
    </w:rPr>
  </w:style>
  <w:style w:type="paragraph" w:customStyle="1" w:styleId="Footerheader">
    <w:name w:val="Footer header"/>
    <w:basedOn w:val="Heading1"/>
    <w:next w:val="Footer"/>
    <w:uiPriority w:val="8"/>
    <w:qFormat/>
    <w:rsid w:val="00494059"/>
    <w:pPr>
      <w:keepNext w:val="0"/>
      <w:keepLines w:val="0"/>
      <w:numPr>
        <w:numId w:val="0"/>
      </w:numPr>
      <w:spacing w:before="0" w:after="0" w:line="288" w:lineRule="auto"/>
    </w:pPr>
    <w:rPr>
      <w:rFonts w:eastAsiaTheme="minorHAnsi" w:cstheme="minorBidi"/>
      <w:spacing w:val="0"/>
      <w:sz w:val="28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1AE"/>
    <w:rPr>
      <w:color w:val="808080"/>
      <w:shd w:val="clear" w:color="auto" w:fill="E6E6E6"/>
    </w:rPr>
  </w:style>
  <w:style w:type="paragraph" w:customStyle="1" w:styleId="Framed-ParaBlue">
    <w:name w:val="Framed-Para Blue"/>
    <w:basedOn w:val="Framed-ParaYellow"/>
    <w:next w:val="Normal"/>
    <w:qFormat/>
    <w:rsid w:val="00B20646"/>
    <w:pPr>
      <w:pBdr>
        <w:top w:val="single" w:sz="48" w:space="15" w:color="1B9CFC" w:themeColor="accent3"/>
        <w:left w:val="single" w:sz="48" w:space="15" w:color="1B9CFC" w:themeColor="accent3"/>
        <w:bottom w:val="single" w:sz="48" w:space="15" w:color="1B9CFC" w:themeColor="accent3"/>
        <w:right w:val="single" w:sz="48" w:space="15" w:color="1B9CFC" w:themeColor="accent3"/>
      </w:pBdr>
    </w:pPr>
  </w:style>
  <w:style w:type="paragraph" w:customStyle="1" w:styleId="Framed-ParaGreen">
    <w:name w:val="Framed-Para Green"/>
    <w:basedOn w:val="Framed-ParaBlue"/>
    <w:next w:val="Normal"/>
    <w:qFormat/>
    <w:rsid w:val="00B20646"/>
    <w:pPr>
      <w:pBdr>
        <w:top w:val="single" w:sz="48" w:space="15" w:color="2ECC71" w:themeColor="accent4"/>
        <w:left w:val="single" w:sz="48" w:space="15" w:color="2ECC71" w:themeColor="accent4"/>
        <w:bottom w:val="single" w:sz="48" w:space="15" w:color="2ECC71" w:themeColor="accent4"/>
        <w:right w:val="single" w:sz="48" w:space="15" w:color="2ECC71" w:themeColor="accent4"/>
      </w:pBdr>
    </w:pPr>
  </w:style>
  <w:style w:type="paragraph" w:customStyle="1" w:styleId="Framed-ParaRed">
    <w:name w:val="Framed-Para Red"/>
    <w:basedOn w:val="Framed-ParaGreen"/>
    <w:next w:val="Normal"/>
    <w:qFormat/>
    <w:rsid w:val="00B20646"/>
    <w:pPr>
      <w:pBdr>
        <w:top w:val="single" w:sz="48" w:space="15" w:color="E74C3C" w:themeColor="accent5"/>
        <w:left w:val="single" w:sz="48" w:space="15" w:color="E74C3C" w:themeColor="accent5"/>
        <w:bottom w:val="single" w:sz="48" w:space="15" w:color="E74C3C" w:themeColor="accent5"/>
        <w:right w:val="single" w:sz="48" w:space="15" w:color="E74C3C" w:themeColor="accent5"/>
      </w:pBdr>
    </w:pPr>
  </w:style>
  <w:style w:type="paragraph" w:customStyle="1" w:styleId="Heading3Nonumber">
    <w:name w:val="Heading 3 (No number)"/>
    <w:basedOn w:val="Heading3"/>
    <w:qFormat/>
    <w:rsid w:val="006A0AA4"/>
    <w:pPr>
      <w:numPr>
        <w:ilvl w:val="0"/>
        <w:numId w:val="0"/>
      </w:numPr>
    </w:pPr>
  </w:style>
  <w:style w:type="paragraph" w:customStyle="1" w:styleId="Headline2Small">
    <w:name w:val="Headline 2 (Small)"/>
    <w:basedOn w:val="Headline2Medium"/>
    <w:qFormat/>
    <w:rsid w:val="00494059"/>
    <w:pPr>
      <w:spacing w:line="216" w:lineRule="auto"/>
    </w:pPr>
    <w:rPr>
      <w:sz w:val="48"/>
    </w:rPr>
  </w:style>
  <w:style w:type="paragraph" w:customStyle="1" w:styleId="Boxed-ParaBlue">
    <w:name w:val="Boxed-Para Blue"/>
    <w:basedOn w:val="Framed-ParaBlue"/>
    <w:next w:val="Normal"/>
    <w:qFormat/>
    <w:rsid w:val="00B20646"/>
    <w:pPr>
      <w:shd w:val="clear" w:color="auto" w:fill="1B9CFC" w:themeFill="accent3"/>
    </w:pPr>
    <w:rPr>
      <w:color w:val="FFFFFF" w:themeColor="background1"/>
    </w:rPr>
  </w:style>
  <w:style w:type="paragraph" w:customStyle="1" w:styleId="Boxed-ParaGreen">
    <w:name w:val="Boxed-Para Green"/>
    <w:basedOn w:val="Boxed-ParaBlue"/>
    <w:next w:val="Normal"/>
    <w:qFormat/>
    <w:rsid w:val="00B20646"/>
    <w:pPr>
      <w:pBdr>
        <w:top w:val="single" w:sz="48" w:space="15" w:color="2ECC71" w:themeColor="accent4"/>
        <w:left w:val="single" w:sz="48" w:space="15" w:color="2ECC71" w:themeColor="accent4"/>
        <w:bottom w:val="single" w:sz="48" w:space="15" w:color="2ECC71" w:themeColor="accent4"/>
        <w:right w:val="single" w:sz="48" w:space="15" w:color="2ECC71" w:themeColor="accent4"/>
      </w:pBdr>
      <w:shd w:val="clear" w:color="auto" w:fill="2ECC71" w:themeFill="accent4"/>
    </w:pPr>
  </w:style>
  <w:style w:type="paragraph" w:customStyle="1" w:styleId="Boxed-ParaPink">
    <w:name w:val="Boxed-Para Pink"/>
    <w:basedOn w:val="Boxed-ParaGreen"/>
    <w:next w:val="Normal"/>
    <w:qFormat/>
    <w:rsid w:val="00B20646"/>
    <w:pPr>
      <w:pBdr>
        <w:top w:val="single" w:sz="48" w:space="15" w:color="ED6A82" w:themeColor="accent2"/>
        <w:left w:val="single" w:sz="48" w:space="15" w:color="ED6A82" w:themeColor="accent2"/>
        <w:bottom w:val="single" w:sz="48" w:space="15" w:color="ED6A82" w:themeColor="accent2"/>
        <w:right w:val="single" w:sz="48" w:space="15" w:color="ED6A82" w:themeColor="accent2"/>
      </w:pBdr>
      <w:shd w:val="clear" w:color="auto" w:fill="ED6A82" w:themeFill="accent2"/>
    </w:pPr>
  </w:style>
  <w:style w:type="paragraph" w:customStyle="1" w:styleId="Boxed-ParaRed">
    <w:name w:val="Boxed-Para Red"/>
    <w:basedOn w:val="Boxed-ParaGreen"/>
    <w:next w:val="Normal"/>
    <w:qFormat/>
    <w:rsid w:val="00B20646"/>
    <w:pPr>
      <w:pBdr>
        <w:top w:val="single" w:sz="48" w:space="15" w:color="E74C3C" w:themeColor="accent5"/>
        <w:left w:val="single" w:sz="48" w:space="15" w:color="E74C3C" w:themeColor="accent5"/>
        <w:bottom w:val="single" w:sz="48" w:space="15" w:color="E74C3C" w:themeColor="accent5"/>
        <w:right w:val="single" w:sz="48" w:space="15" w:color="E74C3C" w:themeColor="accent5"/>
      </w:pBdr>
      <w:shd w:val="clear" w:color="auto" w:fill="E74C3C" w:themeFill="accent5"/>
    </w:pPr>
  </w:style>
  <w:style w:type="paragraph" w:customStyle="1" w:styleId="Boxed-ParaYellow">
    <w:name w:val="Boxed-Para Yellow"/>
    <w:basedOn w:val="Boxed-ParaPink"/>
    <w:qFormat/>
    <w:rsid w:val="00B20646"/>
    <w:pPr>
      <w:pBdr>
        <w:top w:val="single" w:sz="48" w:space="15" w:color="FFA600" w:themeColor="accent1"/>
        <w:left w:val="single" w:sz="48" w:space="15" w:color="FFA600" w:themeColor="accent1"/>
        <w:bottom w:val="single" w:sz="48" w:space="15" w:color="FFA600" w:themeColor="accent1"/>
        <w:right w:val="single" w:sz="48" w:space="15" w:color="FFA600" w:themeColor="accent1"/>
      </w:pBdr>
      <w:shd w:val="clear" w:color="auto" w:fill="FFA600" w:themeFill="accent1"/>
    </w:pPr>
  </w:style>
  <w:style w:type="table" w:customStyle="1" w:styleId="PlainTable11">
    <w:name w:val="Plain Table 11"/>
    <w:basedOn w:val="TableNormal"/>
    <w:uiPriority w:val="41"/>
    <w:rsid w:val="00A225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nhideWhenUsed/>
    <w:rsid w:val="00D576D6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D576D6"/>
    <w:rPr>
      <w:rFonts w:ascii="Georgia" w:eastAsia="Geller Text" w:hAnsi="Georgia"/>
      <w:sz w:val="22"/>
      <w:szCs w:val="22"/>
    </w:rPr>
  </w:style>
  <w:style w:type="paragraph" w:customStyle="1" w:styleId="H1WhiteCoverLarge">
    <w:name w:val="H1 White Cover (Large)"/>
    <w:basedOn w:val="Headline1Large"/>
    <w:qFormat/>
    <w:rsid w:val="00924952"/>
    <w:rPr>
      <w:color w:val="FFFFFF" w:themeColor="background1"/>
    </w:rPr>
  </w:style>
  <w:style w:type="paragraph" w:customStyle="1" w:styleId="H2WhiteCoverLarge">
    <w:name w:val="H2 White Cover (Large)"/>
    <w:basedOn w:val="Headline2Large"/>
    <w:qFormat/>
    <w:rsid w:val="00494059"/>
    <w:pPr>
      <w:ind w:right="454"/>
    </w:pPr>
    <w:rPr>
      <w:color w:val="FFFFFF" w:themeColor="background1"/>
    </w:rPr>
  </w:style>
  <w:style w:type="paragraph" w:customStyle="1" w:styleId="H1WhiteCoverMedium">
    <w:name w:val="H1 White Cover (Medium)"/>
    <w:basedOn w:val="Headline1Medium"/>
    <w:qFormat/>
    <w:rsid w:val="00924952"/>
    <w:rPr>
      <w:color w:val="FFFFFF" w:themeColor="background1"/>
    </w:rPr>
  </w:style>
  <w:style w:type="paragraph" w:customStyle="1" w:styleId="H2WhiteCoverMedium">
    <w:name w:val="H2 White Cover (Medium)"/>
    <w:basedOn w:val="Headline2Medium"/>
    <w:qFormat/>
    <w:rsid w:val="00494059"/>
    <w:rPr>
      <w:color w:val="FFFFFF" w:themeColor="background1"/>
    </w:rPr>
  </w:style>
  <w:style w:type="table" w:styleId="GridTable4-Accent1">
    <w:name w:val="Grid Table 4 Accent 1"/>
    <w:aliases w:val="PA Table Style Yellow"/>
    <w:basedOn w:val="TableNormal"/>
    <w:uiPriority w:val="49"/>
    <w:rsid w:val="00A6331F"/>
    <w:tblPr>
      <w:tblStyleRowBandSize w:val="1"/>
      <w:tblStyleColBandSize w:val="1"/>
      <w:tblBorders>
        <w:top w:val="single" w:sz="4" w:space="0" w:color="FFA600" w:themeColor="accent1"/>
        <w:left w:val="single" w:sz="4" w:space="0" w:color="FFA600" w:themeColor="accent1"/>
        <w:bottom w:val="single" w:sz="4" w:space="0" w:color="FFA600" w:themeColor="accent1"/>
        <w:right w:val="single" w:sz="4" w:space="0" w:color="FFA600" w:themeColor="accent1"/>
        <w:insideH w:val="single" w:sz="4" w:space="0" w:color="FFA600" w:themeColor="accent1"/>
        <w:insideV w:val="single" w:sz="4" w:space="0" w:color="FFA600" w:themeColor="accent1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600" w:themeColor="accent1"/>
          <w:left w:val="single" w:sz="4" w:space="0" w:color="FFA600" w:themeColor="accent1"/>
          <w:bottom w:val="single" w:sz="4" w:space="0" w:color="FFA600" w:themeColor="accent1"/>
          <w:right w:val="single" w:sz="4" w:space="0" w:color="FFA600" w:themeColor="accent1"/>
          <w:insideH w:val="nil"/>
          <w:insideV w:val="nil"/>
        </w:tcBorders>
        <w:shd w:val="clear" w:color="auto" w:fill="FFA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A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CoverHeadline2">
    <w:name w:val="Cover Headline 2"/>
    <w:basedOn w:val="Normal"/>
    <w:uiPriority w:val="8"/>
    <w:qFormat/>
    <w:rsid w:val="007C079B"/>
    <w:pPr>
      <w:tabs>
        <w:tab w:val="center" w:pos="4513"/>
        <w:tab w:val="right" w:pos="9026"/>
      </w:tabs>
      <w:spacing w:before="0" w:after="120" w:line="216" w:lineRule="auto"/>
    </w:pPr>
    <w:rPr>
      <w:rFonts w:asciiTheme="majorHAnsi" w:eastAsiaTheme="minorHAnsi" w:hAnsiTheme="majorHAnsi" w:cs="Times New Roman (Body CS)"/>
      <w:caps/>
      <w:color w:val="FFFFFF" w:themeColor="background1"/>
      <w:sz w:val="144"/>
      <w:szCs w:val="144"/>
    </w:rPr>
  </w:style>
  <w:style w:type="paragraph" w:customStyle="1" w:styleId="Default">
    <w:name w:val="Default"/>
    <w:rsid w:val="004F152B"/>
    <w:pPr>
      <w:autoSpaceDE w:val="0"/>
      <w:autoSpaceDN w:val="0"/>
      <w:adjustRightInd w:val="0"/>
    </w:pPr>
    <w:rPr>
      <w:rFonts w:ascii="TradeGothic" w:hAnsi="TradeGothic" w:cs="TradeGothic"/>
      <w:color w:val="000000"/>
    </w:rPr>
  </w:style>
  <w:style w:type="paragraph" w:customStyle="1" w:styleId="BasicParagraph">
    <w:name w:val="[Basic Paragraph]"/>
    <w:basedOn w:val="Normal"/>
    <w:uiPriority w:val="99"/>
    <w:rsid w:val="00FA4208"/>
    <w:pPr>
      <w:autoSpaceDE w:val="0"/>
      <w:autoSpaceDN w:val="0"/>
      <w:adjustRightInd w:val="0"/>
      <w:spacing w:before="0" w:after="0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ne-NP"/>
    </w:rPr>
  </w:style>
  <w:style w:type="paragraph" w:styleId="NoSpacing">
    <w:name w:val="No Spacing"/>
    <w:rsid w:val="00E7203C"/>
    <w:rPr>
      <w:rFonts w:ascii="Georgia" w:eastAsia="Geller Text" w:hAnsi="Georgia"/>
      <w:sz w:val="22"/>
      <w:szCs w:val="22"/>
    </w:rPr>
  </w:style>
  <w:style w:type="paragraph" w:styleId="ListParagraph">
    <w:name w:val="List Paragraph"/>
    <w:basedOn w:val="Normal"/>
    <w:rsid w:val="008644F8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547B9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47B9B"/>
    <w:rPr>
      <w:rFonts w:ascii="Tahoma" w:eastAsia="Geller Text" w:hAnsi="Tahoma" w:cs="Tahoma"/>
      <w:sz w:val="16"/>
      <w:szCs w:val="16"/>
    </w:rPr>
  </w:style>
  <w:style w:type="table" w:customStyle="1" w:styleId="TableGrid">
    <w:name w:val="TableGrid"/>
    <w:rsid w:val="00E560CF"/>
    <w:rPr>
      <w:rFonts w:asciiTheme="minorHAnsi" w:eastAsiaTheme="minorEastAsia" w:hAnsiTheme="minorHAnsi" w:cstheme="minorBidi"/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7E06DC"/>
    <w:pPr>
      <w:pBdr>
        <w:top w:val="nil"/>
        <w:left w:val="nil"/>
        <w:bottom w:val="nil"/>
        <w:right w:val="nil"/>
        <w:between w:val="nil"/>
        <w:bar w:val="nil"/>
      </w:pBdr>
      <w:spacing w:before="0" w:after="0" w:line="240" w:lineRule="auto"/>
    </w:pPr>
    <w:rPr>
      <w:rFonts w:ascii="Times New Roman" w:eastAsia="Arial Unicode MS" w:hAnsi="Times New Roman"/>
      <w:sz w:val="20"/>
      <w:szCs w:val="20"/>
      <w:bdr w:val="nil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06DC"/>
    <w:rPr>
      <w:rFonts w:ascii="Times New Roman" w:eastAsia="Arial Unicode MS" w:hAnsi="Times New Roman"/>
      <w:sz w:val="20"/>
      <w:szCs w:val="20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E06DC"/>
    <w:rPr>
      <w:sz w:val="16"/>
      <w:szCs w:val="16"/>
    </w:rPr>
  </w:style>
  <w:style w:type="paragraph" w:styleId="Revision">
    <w:name w:val="Revision"/>
    <w:hidden/>
    <w:semiHidden/>
    <w:rsid w:val="00264F6A"/>
    <w:rPr>
      <w:rFonts w:ascii="Georgia" w:eastAsia="Geller Text" w:hAnsi="Georgia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7D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after="200"/>
    </w:pPr>
    <w:rPr>
      <w:rFonts w:ascii="Georgia" w:eastAsia="Geller Text" w:hAnsi="Georgia"/>
      <w:b/>
      <w:bCs/>
      <w:bdr w:val="none" w:sz="0" w:space="0" w:color="auto"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2D7D7D"/>
    <w:rPr>
      <w:rFonts w:ascii="Georgia" w:eastAsia="Geller Text" w:hAnsi="Georgia"/>
      <w:b/>
      <w:bCs/>
      <w:sz w:val="20"/>
      <w:szCs w:val="2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23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yperlink" Target="mailto:Recruitment@Practicalaction.org.uk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acticalaction.sharepoint.com/sites/BrandCentre/Shared%20Documents/Brand%20Template.dotx" TargetMode="External"/></Relationships>
</file>

<file path=word/theme/theme1.xml><?xml version="1.0" encoding="utf-8"?>
<a:theme xmlns:a="http://schemas.openxmlformats.org/drawingml/2006/main" name="PracticalAction">
  <a:themeElements>
    <a:clrScheme name="Practical Action">
      <a:dk1>
        <a:srgbClr val="000000"/>
      </a:dk1>
      <a:lt1>
        <a:srgbClr val="FFFFFF"/>
      </a:lt1>
      <a:dk2>
        <a:srgbClr val="3C3C3C"/>
      </a:dk2>
      <a:lt2>
        <a:srgbClr val="F2F2F2"/>
      </a:lt2>
      <a:accent1>
        <a:srgbClr val="FFA600"/>
      </a:accent1>
      <a:accent2>
        <a:srgbClr val="ED6A82"/>
      </a:accent2>
      <a:accent3>
        <a:srgbClr val="1B9CFC"/>
      </a:accent3>
      <a:accent4>
        <a:srgbClr val="2ECC71"/>
      </a:accent4>
      <a:accent5>
        <a:srgbClr val="E74C3C"/>
      </a:accent5>
      <a:accent6>
        <a:srgbClr val="2161C2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000000">
            <a:alpha val="30196"/>
          </a:srgbClr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PracticalAction" id="{506AC716-9DAC-C64B-9389-1C73CD43908B}" vid="{FC82959A-630B-8B44-8A08-9635A67C53D5}"/>
    </a:ext>
  </a:extLst>
</a:theme>
</file>