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C08CA" w14:textId="3C78CCCB" w:rsidR="007916D2" w:rsidRDefault="007916D2" w:rsidP="3CA33996">
      <w:pPr>
        <w:rPr>
          <w:rFonts w:ascii="Figtree" w:eastAsia="Figtree" w:hAnsi="Figtree" w:cs="Figtree"/>
          <w:b/>
          <w:bCs/>
        </w:rPr>
      </w:pPr>
    </w:p>
    <w:p w14:paraId="50D99A16" w14:textId="0FC8299B" w:rsidR="3CA33996" w:rsidRDefault="3CA33996" w:rsidP="3CA33996">
      <w:pPr>
        <w:rPr>
          <w:rFonts w:ascii="Figtree" w:eastAsia="Figtree" w:hAnsi="Figtree" w:cs="Figtree"/>
          <w:b/>
          <w:bCs/>
        </w:rPr>
      </w:pPr>
    </w:p>
    <w:tbl>
      <w:tblPr>
        <w:tblW w:w="9240" w:type="dxa"/>
        <w:tblInd w:w="-168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4620"/>
      </w:tblGrid>
      <w:tr w:rsidR="007916D2" w:rsidRPr="007916D2" w14:paraId="18DF2E4A" w14:textId="77777777" w:rsidTr="3CA33996">
        <w:trPr>
          <w:trHeight w:val="104"/>
        </w:trPr>
        <w:tc>
          <w:tcPr>
            <w:tcW w:w="4620" w:type="dxa"/>
          </w:tcPr>
          <w:p w14:paraId="1C89EF79" w14:textId="28EF3D9B" w:rsidR="007916D2" w:rsidRPr="007916D2" w:rsidRDefault="007916D2" w:rsidP="3CA33996">
            <w:pPr>
              <w:rPr>
                <w:rFonts w:ascii="Figtree" w:eastAsia="Figtree" w:hAnsi="Figtree" w:cs="Figtree"/>
                <w:b/>
                <w:bCs/>
              </w:rPr>
            </w:pPr>
            <w:r w:rsidRPr="3CA33996">
              <w:rPr>
                <w:rFonts w:ascii="Figtree" w:eastAsia="Figtree" w:hAnsi="Figtree" w:cs="Figtree"/>
                <w:b/>
                <w:bCs/>
              </w:rPr>
              <w:t xml:space="preserve">JOB TITLE: </w:t>
            </w:r>
          </w:p>
        </w:tc>
        <w:tc>
          <w:tcPr>
            <w:tcW w:w="4620" w:type="dxa"/>
          </w:tcPr>
          <w:p w14:paraId="72B4B05F" w14:textId="3AD40454" w:rsidR="007916D2" w:rsidRPr="003614DF" w:rsidRDefault="00B112F7" w:rsidP="3CA33996">
            <w:pPr>
              <w:rPr>
                <w:rFonts w:ascii="Figtree" w:eastAsia="Figtree" w:hAnsi="Figtree" w:cs="Figtree"/>
              </w:rPr>
            </w:pPr>
            <w:r w:rsidRPr="003614DF">
              <w:rPr>
                <w:rFonts w:ascii="Figtree" w:hAnsi="Figtree"/>
              </w:rPr>
              <w:t>Acquisition Manager</w:t>
            </w:r>
          </w:p>
        </w:tc>
      </w:tr>
      <w:tr w:rsidR="007916D2" w:rsidRPr="007916D2" w14:paraId="618FA76E" w14:textId="77777777" w:rsidTr="3CA33996">
        <w:trPr>
          <w:trHeight w:val="104"/>
        </w:trPr>
        <w:tc>
          <w:tcPr>
            <w:tcW w:w="4620" w:type="dxa"/>
          </w:tcPr>
          <w:p w14:paraId="44FF9770" w14:textId="7E663C97" w:rsidR="003C38ED" w:rsidRPr="007916D2" w:rsidRDefault="007916D2" w:rsidP="3CA33996">
            <w:pPr>
              <w:rPr>
                <w:rFonts w:ascii="Figtree" w:eastAsia="Figtree" w:hAnsi="Figtree" w:cs="Figtree"/>
                <w:b/>
                <w:bCs/>
              </w:rPr>
            </w:pPr>
            <w:r w:rsidRPr="3CA33996">
              <w:rPr>
                <w:rFonts w:ascii="Figtree" w:eastAsia="Figtree" w:hAnsi="Figtree" w:cs="Figtree"/>
                <w:b/>
                <w:bCs/>
              </w:rPr>
              <w:t xml:space="preserve">RESPONSIBLE TO: </w:t>
            </w:r>
          </w:p>
        </w:tc>
        <w:tc>
          <w:tcPr>
            <w:tcW w:w="4620" w:type="dxa"/>
          </w:tcPr>
          <w:p w14:paraId="1C617344" w14:textId="16FCF928" w:rsidR="003C38ED" w:rsidRPr="003614DF" w:rsidRDefault="00D64984" w:rsidP="3CA33996">
            <w:pPr>
              <w:rPr>
                <w:rFonts w:ascii="Figtree" w:eastAsia="Figtree" w:hAnsi="Figtree" w:cs="Figtree"/>
              </w:rPr>
            </w:pPr>
            <w:r w:rsidRPr="003614DF">
              <w:rPr>
                <w:rFonts w:ascii="Figtree" w:hAnsi="Figtree"/>
              </w:rPr>
              <w:t>Head of Acquisition</w:t>
            </w:r>
          </w:p>
        </w:tc>
      </w:tr>
      <w:tr w:rsidR="00936DB0" w14:paraId="64B7B592" w14:textId="77777777" w:rsidTr="3CA33996">
        <w:trPr>
          <w:trHeight w:val="104"/>
        </w:trPr>
        <w:tc>
          <w:tcPr>
            <w:tcW w:w="4620" w:type="dxa"/>
          </w:tcPr>
          <w:p w14:paraId="5FA5E54A" w14:textId="0E82104F" w:rsidR="00936DB0" w:rsidRDefault="250A75E2" w:rsidP="3CA33996">
            <w:pPr>
              <w:rPr>
                <w:rFonts w:ascii="Figtree" w:eastAsia="Figtree" w:hAnsi="Figtree" w:cs="Figtree"/>
                <w:b/>
                <w:bCs/>
              </w:rPr>
            </w:pPr>
            <w:r w:rsidRPr="3CA33996">
              <w:rPr>
                <w:rFonts w:ascii="Figtree" w:eastAsia="Figtree" w:hAnsi="Figtree" w:cs="Figtree"/>
                <w:b/>
                <w:bCs/>
              </w:rPr>
              <w:t xml:space="preserve">BASED: </w:t>
            </w:r>
          </w:p>
        </w:tc>
        <w:tc>
          <w:tcPr>
            <w:tcW w:w="4620" w:type="dxa"/>
          </w:tcPr>
          <w:p w14:paraId="5CCBC2B7" w14:textId="6663CC0B" w:rsidR="00936DB0" w:rsidRPr="003614DF" w:rsidRDefault="000F685A" w:rsidP="3CA33996">
            <w:pPr>
              <w:rPr>
                <w:rFonts w:ascii="Figtree" w:eastAsia="Figtree" w:hAnsi="Figtree" w:cs="Figtree"/>
              </w:rPr>
            </w:pPr>
            <w:r w:rsidRPr="003614DF">
              <w:rPr>
                <w:rFonts w:ascii="Figtree" w:hAnsi="Figtree"/>
              </w:rPr>
              <w:t>Hybrid – The Grange</w:t>
            </w:r>
          </w:p>
        </w:tc>
      </w:tr>
      <w:tr w:rsidR="007916D2" w:rsidRPr="007916D2" w14:paraId="15B9D95D" w14:textId="77777777" w:rsidTr="3CA33996">
        <w:trPr>
          <w:trHeight w:val="104"/>
        </w:trPr>
        <w:tc>
          <w:tcPr>
            <w:tcW w:w="4620" w:type="dxa"/>
          </w:tcPr>
          <w:p w14:paraId="5F171BD9" w14:textId="614D9DEB" w:rsidR="007916D2" w:rsidRPr="007916D2" w:rsidRDefault="250A75E2" w:rsidP="3CA33996">
            <w:pPr>
              <w:rPr>
                <w:rFonts w:ascii="Figtree" w:eastAsia="Figtree" w:hAnsi="Figtree" w:cs="Figtree"/>
                <w:b/>
                <w:bCs/>
              </w:rPr>
            </w:pPr>
            <w:r w:rsidRPr="3CA33996">
              <w:rPr>
                <w:rFonts w:ascii="Figtree" w:eastAsia="Figtree" w:hAnsi="Figtree" w:cs="Figtree"/>
                <w:b/>
                <w:bCs/>
              </w:rPr>
              <w:t>WORKING HOURS</w:t>
            </w:r>
            <w:r w:rsidR="007916D2" w:rsidRPr="3CA33996">
              <w:rPr>
                <w:rFonts w:ascii="Figtree" w:eastAsia="Figtree" w:hAnsi="Figtree" w:cs="Figtree"/>
                <w:b/>
                <w:bCs/>
              </w:rPr>
              <w:t xml:space="preserve">: </w:t>
            </w:r>
          </w:p>
        </w:tc>
        <w:tc>
          <w:tcPr>
            <w:tcW w:w="4620" w:type="dxa"/>
          </w:tcPr>
          <w:p w14:paraId="14943B76" w14:textId="0C39AFF4" w:rsidR="007916D2" w:rsidRPr="003614DF" w:rsidRDefault="008943AB" w:rsidP="3CA33996">
            <w:pPr>
              <w:rPr>
                <w:rFonts w:ascii="Figtree" w:eastAsia="Figtree" w:hAnsi="Figtree" w:cs="Figtree"/>
              </w:rPr>
            </w:pPr>
            <w:r w:rsidRPr="003614DF">
              <w:rPr>
                <w:rFonts w:ascii="Figtree" w:hAnsi="Figtree"/>
              </w:rPr>
              <w:t>Full time - 35 Hours</w:t>
            </w:r>
          </w:p>
        </w:tc>
      </w:tr>
      <w:tr w:rsidR="7FB55A1B" w14:paraId="49AC2F49" w14:textId="77777777" w:rsidTr="3CA33996">
        <w:trPr>
          <w:trHeight w:val="357"/>
        </w:trPr>
        <w:tc>
          <w:tcPr>
            <w:tcW w:w="4620" w:type="dxa"/>
          </w:tcPr>
          <w:p w14:paraId="59816C7B" w14:textId="17B5C1DC" w:rsidR="7A59A6D0" w:rsidRDefault="0FC14757" w:rsidP="3CA33996">
            <w:pPr>
              <w:rPr>
                <w:rFonts w:ascii="Figtree" w:eastAsia="Figtree" w:hAnsi="Figtree" w:cs="Figtree"/>
                <w:b/>
                <w:bCs/>
              </w:rPr>
            </w:pPr>
            <w:r w:rsidRPr="3CA33996">
              <w:rPr>
                <w:rFonts w:ascii="Figtree" w:eastAsia="Figtree" w:hAnsi="Figtree" w:cs="Figtree"/>
                <w:b/>
                <w:bCs/>
              </w:rPr>
              <w:t>CONTRACT LENGTH:</w:t>
            </w:r>
          </w:p>
        </w:tc>
        <w:tc>
          <w:tcPr>
            <w:tcW w:w="4620" w:type="dxa"/>
          </w:tcPr>
          <w:p w14:paraId="6298EF00" w14:textId="7195E8A3" w:rsidR="7A59A6D0" w:rsidRPr="003614DF" w:rsidRDefault="00E76400" w:rsidP="3CA33996">
            <w:pPr>
              <w:rPr>
                <w:rFonts w:ascii="Figtree" w:eastAsia="Figtree" w:hAnsi="Figtree" w:cs="Figtree"/>
              </w:rPr>
            </w:pPr>
            <w:r w:rsidRPr="003614DF">
              <w:rPr>
                <w:rFonts w:ascii="Figtree" w:hAnsi="Figtree"/>
              </w:rPr>
              <w:t>Permanent</w:t>
            </w:r>
          </w:p>
        </w:tc>
      </w:tr>
    </w:tbl>
    <w:p w14:paraId="364B7276" w14:textId="77777777" w:rsidR="008C48CF" w:rsidRPr="007E1975" w:rsidRDefault="008C48CF" w:rsidP="3CA33996">
      <w:pPr>
        <w:rPr>
          <w:rFonts w:ascii="Figtree" w:eastAsia="Figtree" w:hAnsi="Figtree" w:cs="Figtree"/>
          <w:b/>
          <w:bCs/>
        </w:rPr>
      </w:pPr>
    </w:p>
    <w:p w14:paraId="357BC030" w14:textId="1B3FFD39" w:rsidR="007916D2" w:rsidRPr="007E1975" w:rsidRDefault="007916D2" w:rsidP="3CA33996">
      <w:pPr>
        <w:pStyle w:val="Heading2"/>
        <w:rPr>
          <w:rFonts w:ascii="Figtree" w:eastAsia="Figtree" w:hAnsi="Figtree" w:cs="Figtree"/>
        </w:rPr>
      </w:pPr>
      <w:r>
        <w:t xml:space="preserve">The </w:t>
      </w:r>
      <w:r w:rsidR="094FE9B2">
        <w:t>R</w:t>
      </w:r>
      <w:r>
        <w:t xml:space="preserve">ole </w:t>
      </w:r>
    </w:p>
    <w:p w14:paraId="1B28FBB8" w14:textId="77777777" w:rsidR="00212F18" w:rsidRPr="00212F18" w:rsidRDefault="00212F18" w:rsidP="00212F18">
      <w:pPr>
        <w:spacing w:after="0" w:line="240" w:lineRule="auto"/>
        <w:rPr>
          <w:rFonts w:ascii="Figtree" w:hAnsi="Figtree"/>
          <w:highlight w:val="yellow"/>
        </w:rPr>
      </w:pPr>
      <w:r w:rsidRPr="00212F18">
        <w:rPr>
          <w:rFonts w:ascii="Figtree" w:hAnsi="Figtree"/>
        </w:rPr>
        <w:t xml:space="preserve">The Acquisition Manager will play a vital role in driving income growth by acquiring new supporters, Sponsor a Puppy sponsors, donors, lottery players and legacy pledgers. You will lead on developing, delivering, and optimising acquisition campaigns that grow leads, conversions, and long-term value for Hearing Dogs for Deaf People. </w:t>
      </w:r>
    </w:p>
    <w:p w14:paraId="0E4D8E20" w14:textId="77777777" w:rsidR="00212F18" w:rsidRPr="00212F18" w:rsidRDefault="00212F18" w:rsidP="00212F18">
      <w:pPr>
        <w:spacing w:after="0" w:line="240" w:lineRule="auto"/>
        <w:rPr>
          <w:rFonts w:ascii="Figtree" w:hAnsi="Figtree"/>
        </w:rPr>
      </w:pPr>
    </w:p>
    <w:p w14:paraId="505211A7" w14:textId="77777777" w:rsidR="00212F18" w:rsidRPr="00212F18" w:rsidRDefault="00212F18" w:rsidP="00212F18">
      <w:pPr>
        <w:spacing w:after="0" w:line="240" w:lineRule="auto"/>
        <w:rPr>
          <w:rFonts w:ascii="Figtree" w:hAnsi="Figtree"/>
        </w:rPr>
      </w:pPr>
      <w:r w:rsidRPr="00212F18">
        <w:rPr>
          <w:rFonts w:ascii="Figtree" w:hAnsi="Figtree"/>
        </w:rPr>
        <w:t xml:space="preserve">Working within the Performance Marketing team and reporting to the Head of </w:t>
      </w:r>
    </w:p>
    <w:p w14:paraId="777C1E10" w14:textId="77777777" w:rsidR="00212F18" w:rsidRPr="00212F18" w:rsidRDefault="00212F18" w:rsidP="00212F18">
      <w:pPr>
        <w:spacing w:after="0" w:line="240" w:lineRule="auto"/>
        <w:rPr>
          <w:rFonts w:ascii="Figtree" w:hAnsi="Figtree"/>
        </w:rPr>
      </w:pPr>
      <w:r w:rsidRPr="00212F18">
        <w:rPr>
          <w:rFonts w:ascii="Figtree" w:hAnsi="Figtree"/>
        </w:rPr>
        <w:t xml:space="preserve">Acquisition, you’ll use audience insight, creative testing and data-driven decision </w:t>
      </w:r>
    </w:p>
    <w:p w14:paraId="6F9A4951" w14:textId="77777777" w:rsidR="00212F18" w:rsidRPr="00212F18" w:rsidRDefault="00212F18" w:rsidP="00212F18">
      <w:pPr>
        <w:spacing w:after="0" w:line="240" w:lineRule="auto"/>
        <w:rPr>
          <w:rFonts w:ascii="Figtree" w:hAnsi="Figtree"/>
        </w:rPr>
      </w:pPr>
      <w:r w:rsidRPr="00212F18">
        <w:rPr>
          <w:rFonts w:ascii="Figtree" w:hAnsi="Figtree"/>
        </w:rPr>
        <w:t xml:space="preserve">making to increase supporter numbers and improve conversion rates across all </w:t>
      </w:r>
    </w:p>
    <w:p w14:paraId="0CFB8BDC" w14:textId="77777777" w:rsidR="00212F18" w:rsidRPr="00212F18" w:rsidRDefault="00212F18" w:rsidP="00212F18">
      <w:pPr>
        <w:spacing w:after="0" w:line="240" w:lineRule="auto"/>
        <w:rPr>
          <w:rFonts w:ascii="Figtree" w:hAnsi="Figtree"/>
        </w:rPr>
      </w:pPr>
      <w:r w:rsidRPr="00212F18">
        <w:rPr>
          <w:rFonts w:ascii="Figtree" w:hAnsi="Figtree"/>
        </w:rPr>
        <w:t>acquisition channels. Ensuring that every acquisition activity clearly communicates the impact of our work, connecting supporter action to life-changing outcomes for people who are deaf or have hearing loss.</w:t>
      </w:r>
    </w:p>
    <w:p w14:paraId="29312BE6" w14:textId="77777777" w:rsidR="00212F18" w:rsidRPr="00212F18" w:rsidRDefault="00212F18" w:rsidP="00212F18">
      <w:pPr>
        <w:spacing w:after="0" w:line="240" w:lineRule="auto"/>
        <w:rPr>
          <w:rFonts w:ascii="Figtree" w:hAnsi="Figtree"/>
        </w:rPr>
      </w:pPr>
    </w:p>
    <w:p w14:paraId="37566AC6" w14:textId="1D9EC28B" w:rsidR="00212F18" w:rsidRPr="00212F18" w:rsidRDefault="00212F18" w:rsidP="00212F18">
      <w:pPr>
        <w:spacing w:after="0" w:line="240" w:lineRule="auto"/>
        <w:rPr>
          <w:rFonts w:ascii="Figtree" w:hAnsi="Figtree"/>
        </w:rPr>
      </w:pPr>
      <w:r w:rsidRPr="00212F18">
        <w:rPr>
          <w:rFonts w:ascii="Figtree" w:hAnsi="Figtree"/>
        </w:rPr>
        <w:t>This is a hands-on, fast-paced role perfect for someone who loves direct marketing and driving measurable results and wants to make a difference to people living with</w:t>
      </w:r>
      <w:r w:rsidR="000D5403">
        <w:rPr>
          <w:rFonts w:ascii="Figtree" w:hAnsi="Figtree"/>
        </w:rPr>
        <w:t xml:space="preserve"> h</w:t>
      </w:r>
      <w:r w:rsidRPr="00212F18">
        <w:rPr>
          <w:rFonts w:ascii="Figtree" w:hAnsi="Figtree"/>
        </w:rPr>
        <w:t>earing loss.</w:t>
      </w:r>
    </w:p>
    <w:p w14:paraId="6DDCB005" w14:textId="16BBBA0E" w:rsidR="007916D2" w:rsidRPr="007E1975" w:rsidRDefault="007916D2" w:rsidP="3CA33996">
      <w:pPr>
        <w:pStyle w:val="Heading2"/>
        <w:rPr>
          <w:rFonts w:ascii="Figtree" w:eastAsia="Figtree" w:hAnsi="Figtree" w:cs="Figtree"/>
        </w:rPr>
      </w:pPr>
      <w:r>
        <w:t xml:space="preserve">Key </w:t>
      </w:r>
      <w:r w:rsidR="0100B8ED">
        <w:t>R</w:t>
      </w:r>
      <w:r>
        <w:t xml:space="preserve">esponsibilities </w:t>
      </w:r>
    </w:p>
    <w:p w14:paraId="3B093188" w14:textId="77777777" w:rsidR="0082472D" w:rsidRPr="00307A86" w:rsidRDefault="0082472D" w:rsidP="0082472D">
      <w:pPr>
        <w:spacing w:after="0" w:line="240" w:lineRule="auto"/>
        <w:rPr>
          <w:rFonts w:ascii="Figtree" w:hAnsi="Figtree"/>
          <w:b/>
          <w:bCs/>
        </w:rPr>
      </w:pPr>
      <w:r w:rsidRPr="00307A86">
        <w:rPr>
          <w:rFonts w:ascii="Figtree" w:hAnsi="Figtree"/>
          <w:b/>
          <w:bCs/>
        </w:rPr>
        <w:t>Acquisition Strategy, Planning &amp; Development</w:t>
      </w:r>
    </w:p>
    <w:p w14:paraId="6ABE0BEA" w14:textId="77777777" w:rsidR="0082472D" w:rsidRPr="00307A86" w:rsidRDefault="0082472D" w:rsidP="0082472D">
      <w:pPr>
        <w:pStyle w:val="ListParagraph"/>
        <w:numPr>
          <w:ilvl w:val="0"/>
          <w:numId w:val="17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>Plan, execute and deliver annual acquisition plans for Sponsor a Puppy, Lottery, Legacy and other product income streams across face to face, digital and print with clear KPIs, cost-per-acquisition targets and growth goals.</w:t>
      </w:r>
    </w:p>
    <w:p w14:paraId="17DC0439" w14:textId="77777777" w:rsidR="0082472D" w:rsidRPr="00307A86" w:rsidRDefault="0082472D" w:rsidP="0082472D">
      <w:pPr>
        <w:pStyle w:val="ListParagraph"/>
        <w:numPr>
          <w:ilvl w:val="0"/>
          <w:numId w:val="17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 xml:space="preserve">Adopt a test and learn approach via A/B testing, collaboration and segmentation to maximise insight, conversion and long-term performance and value. </w:t>
      </w:r>
    </w:p>
    <w:p w14:paraId="6E9ACDFB" w14:textId="77777777" w:rsidR="0082472D" w:rsidRDefault="0082472D" w:rsidP="0082472D">
      <w:pPr>
        <w:pStyle w:val="ListParagraph"/>
        <w:numPr>
          <w:ilvl w:val="0"/>
          <w:numId w:val="17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>Work with the Head of Acquisition to plan and optimise investment, ensuring activity meets ROI and budget expectations and aligns with other marketing activity.</w:t>
      </w:r>
    </w:p>
    <w:p w14:paraId="17783357" w14:textId="77777777" w:rsidR="00307A86" w:rsidRDefault="00307A86" w:rsidP="00307A86">
      <w:pPr>
        <w:spacing w:after="0" w:line="240" w:lineRule="auto"/>
        <w:rPr>
          <w:rFonts w:ascii="Figtree" w:hAnsi="Figtree"/>
        </w:rPr>
      </w:pPr>
    </w:p>
    <w:p w14:paraId="7E9AB94D" w14:textId="77777777" w:rsidR="008D6DCC" w:rsidRDefault="008D6DCC" w:rsidP="00307A86">
      <w:pPr>
        <w:spacing w:after="0" w:line="240" w:lineRule="auto"/>
        <w:rPr>
          <w:rFonts w:ascii="Figtree" w:hAnsi="Figtree"/>
        </w:rPr>
      </w:pPr>
    </w:p>
    <w:p w14:paraId="40E5EEF5" w14:textId="77777777" w:rsidR="008D6DCC" w:rsidRDefault="008D6DCC" w:rsidP="00307A86">
      <w:pPr>
        <w:spacing w:after="0" w:line="240" w:lineRule="auto"/>
        <w:rPr>
          <w:rFonts w:ascii="Figtree" w:hAnsi="Figtree"/>
        </w:rPr>
      </w:pPr>
    </w:p>
    <w:p w14:paraId="1D428FDC" w14:textId="77777777" w:rsidR="008D6DCC" w:rsidRDefault="008D6DCC" w:rsidP="00307A86">
      <w:pPr>
        <w:spacing w:after="0" w:line="240" w:lineRule="auto"/>
        <w:rPr>
          <w:rFonts w:ascii="Figtree" w:hAnsi="Figtree"/>
        </w:rPr>
      </w:pPr>
    </w:p>
    <w:p w14:paraId="13F8320B" w14:textId="77777777" w:rsidR="008D6DCC" w:rsidRDefault="008D6DCC" w:rsidP="00307A86">
      <w:pPr>
        <w:spacing w:after="0" w:line="240" w:lineRule="auto"/>
        <w:rPr>
          <w:rFonts w:ascii="Figtree" w:hAnsi="Figtree"/>
        </w:rPr>
      </w:pPr>
    </w:p>
    <w:p w14:paraId="085D06A2" w14:textId="77777777" w:rsidR="00307A86" w:rsidRDefault="00307A86" w:rsidP="00307A86">
      <w:pPr>
        <w:spacing w:after="0" w:line="240" w:lineRule="auto"/>
        <w:rPr>
          <w:rFonts w:ascii="Figtree" w:hAnsi="Figtree"/>
        </w:rPr>
      </w:pPr>
    </w:p>
    <w:p w14:paraId="2E04C5B7" w14:textId="77777777" w:rsidR="00307A86" w:rsidRPr="00307A86" w:rsidRDefault="00307A86" w:rsidP="00307A86">
      <w:pPr>
        <w:spacing w:after="0" w:line="240" w:lineRule="auto"/>
        <w:rPr>
          <w:rFonts w:ascii="Figtree" w:hAnsi="Figtree"/>
        </w:rPr>
      </w:pPr>
    </w:p>
    <w:p w14:paraId="43DCF6C4" w14:textId="77777777" w:rsidR="0082472D" w:rsidRPr="00307A86" w:rsidRDefault="0082472D" w:rsidP="0082472D">
      <w:pPr>
        <w:pStyle w:val="ListParagraph"/>
        <w:numPr>
          <w:ilvl w:val="0"/>
          <w:numId w:val="17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 xml:space="preserve">Work with the Head of Acquisition to identify new audience and income opportunities to diversify our acquisition programme beyond the current marketing mix, to help build a resilient, scalable, multi-channel programme for future-proof stability. </w:t>
      </w:r>
    </w:p>
    <w:p w14:paraId="0EF39C4A" w14:textId="77777777" w:rsidR="0082472D" w:rsidRPr="00307A86" w:rsidRDefault="0082472D" w:rsidP="0082472D">
      <w:pPr>
        <w:pStyle w:val="ListParagraph"/>
        <w:numPr>
          <w:ilvl w:val="0"/>
          <w:numId w:val="17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 xml:space="preserve">Use audience insight, personas and performance analytics to continually refine targeting and messaging, making continual improvements to the programme for growth. </w:t>
      </w:r>
    </w:p>
    <w:p w14:paraId="32BF899E" w14:textId="77777777" w:rsidR="0082472D" w:rsidRPr="00307A86" w:rsidRDefault="0082472D" w:rsidP="0082472D">
      <w:pPr>
        <w:spacing w:after="0" w:line="240" w:lineRule="auto"/>
        <w:rPr>
          <w:rFonts w:ascii="Figtree" w:hAnsi="Figtree"/>
        </w:rPr>
      </w:pPr>
    </w:p>
    <w:p w14:paraId="790F37DB" w14:textId="77777777" w:rsidR="0082472D" w:rsidRPr="00307A86" w:rsidRDefault="0082472D" w:rsidP="0082472D">
      <w:pPr>
        <w:spacing w:after="0" w:line="240" w:lineRule="auto"/>
        <w:rPr>
          <w:rFonts w:ascii="Figtree" w:hAnsi="Figtree"/>
          <w:b/>
          <w:bCs/>
        </w:rPr>
      </w:pPr>
      <w:r w:rsidRPr="00307A86">
        <w:rPr>
          <w:rFonts w:ascii="Figtree" w:hAnsi="Figtree"/>
          <w:b/>
          <w:bCs/>
        </w:rPr>
        <w:t>Lead Generation &amp; Conversion</w:t>
      </w:r>
    </w:p>
    <w:p w14:paraId="57DEB502" w14:textId="77777777" w:rsidR="0082472D" w:rsidRPr="00307A86" w:rsidRDefault="0082472D" w:rsidP="0082472D">
      <w:pPr>
        <w:pStyle w:val="ListParagraph"/>
        <w:numPr>
          <w:ilvl w:val="0"/>
          <w:numId w:val="18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>Working closely with the digital marketing team develop and oversee lead generation campaigns, ensuring high-quality leads flow into the funnel efficiently and at target CPA.</w:t>
      </w:r>
    </w:p>
    <w:p w14:paraId="15D2EFA9" w14:textId="77777777" w:rsidR="0082472D" w:rsidRPr="00307A86" w:rsidRDefault="0082472D" w:rsidP="0082472D">
      <w:pPr>
        <w:pStyle w:val="ListParagraph"/>
        <w:numPr>
          <w:ilvl w:val="0"/>
          <w:numId w:val="18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>Working closely with the wider marketing team test new formats, creative concepts, value propositions, landing pages and journeys to drive higher conversions.</w:t>
      </w:r>
    </w:p>
    <w:p w14:paraId="5840E961" w14:textId="77777777" w:rsidR="0082472D" w:rsidRPr="00307A86" w:rsidRDefault="0082472D" w:rsidP="0082472D">
      <w:pPr>
        <w:spacing w:after="0" w:line="240" w:lineRule="auto"/>
        <w:rPr>
          <w:rFonts w:ascii="Figtree" w:hAnsi="Figtree"/>
        </w:rPr>
      </w:pPr>
    </w:p>
    <w:p w14:paraId="4D4616EA" w14:textId="77777777" w:rsidR="0082472D" w:rsidRPr="00307A86" w:rsidRDefault="0082472D" w:rsidP="0082472D">
      <w:pPr>
        <w:spacing w:after="0" w:line="240" w:lineRule="auto"/>
        <w:rPr>
          <w:rFonts w:ascii="Figtree" w:hAnsi="Figtree"/>
          <w:b/>
          <w:bCs/>
        </w:rPr>
      </w:pPr>
      <w:r w:rsidRPr="00307A86">
        <w:rPr>
          <w:rFonts w:ascii="Figtree" w:hAnsi="Figtree"/>
          <w:b/>
          <w:bCs/>
        </w:rPr>
        <w:t>Campaign Management</w:t>
      </w:r>
    </w:p>
    <w:p w14:paraId="14E9DF55" w14:textId="77777777" w:rsidR="0082472D" w:rsidRPr="00307A86" w:rsidRDefault="0082472D" w:rsidP="0082472D">
      <w:pPr>
        <w:pStyle w:val="ListParagraph"/>
        <w:numPr>
          <w:ilvl w:val="0"/>
          <w:numId w:val="19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>Brief, manage, review and evaluate campaign activity and testing, ensuring constant improvement of messaging, content, propositions, media, data. Sharing results and insight with the wider team.</w:t>
      </w:r>
    </w:p>
    <w:p w14:paraId="6B298EED" w14:textId="77777777" w:rsidR="0082472D" w:rsidRPr="00307A86" w:rsidRDefault="0082472D" w:rsidP="0082472D">
      <w:pPr>
        <w:pStyle w:val="ListParagraph"/>
        <w:numPr>
          <w:ilvl w:val="0"/>
          <w:numId w:val="19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>Work with the in-house Creative and Digital teams to produce compelling, response-led, brand-aligned marketing assets.</w:t>
      </w:r>
    </w:p>
    <w:p w14:paraId="345D0C24" w14:textId="77777777" w:rsidR="0082472D" w:rsidRPr="00307A86" w:rsidRDefault="0082472D" w:rsidP="0082472D">
      <w:pPr>
        <w:pStyle w:val="ListParagraph"/>
        <w:numPr>
          <w:ilvl w:val="0"/>
          <w:numId w:val="19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 xml:space="preserve">Coordinate with agencies, printers, production and fulfilment houses where needed, ensuring efficient delivery, excellent customer service and value for money. </w:t>
      </w:r>
    </w:p>
    <w:p w14:paraId="70A7863C" w14:textId="77777777" w:rsidR="0082472D" w:rsidRPr="00307A86" w:rsidRDefault="0082472D" w:rsidP="0082472D">
      <w:pPr>
        <w:spacing w:after="0" w:line="240" w:lineRule="auto"/>
        <w:rPr>
          <w:rFonts w:ascii="Figtree" w:hAnsi="Figtree"/>
        </w:rPr>
      </w:pPr>
    </w:p>
    <w:p w14:paraId="65D59EBC" w14:textId="77777777" w:rsidR="0082472D" w:rsidRPr="00307A86" w:rsidRDefault="0082472D" w:rsidP="0082472D">
      <w:pPr>
        <w:spacing w:after="0" w:line="240" w:lineRule="auto"/>
        <w:rPr>
          <w:rFonts w:ascii="Figtree" w:hAnsi="Figtree"/>
          <w:b/>
          <w:bCs/>
        </w:rPr>
      </w:pPr>
      <w:r w:rsidRPr="00307A86">
        <w:rPr>
          <w:rFonts w:ascii="Figtree" w:hAnsi="Figtree"/>
          <w:b/>
          <w:bCs/>
        </w:rPr>
        <w:t>Performance, Insight &amp; Reporting</w:t>
      </w:r>
    </w:p>
    <w:p w14:paraId="4F3784B6" w14:textId="77777777" w:rsidR="0082472D" w:rsidRPr="00307A86" w:rsidRDefault="0082472D" w:rsidP="0082472D">
      <w:pPr>
        <w:pStyle w:val="ListParagraph"/>
        <w:numPr>
          <w:ilvl w:val="0"/>
          <w:numId w:val="20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>Using insights from the Digital and Data team and external partners, review weekly and monthly performance and implement actionable insights to drive optimisation.</w:t>
      </w:r>
    </w:p>
    <w:p w14:paraId="1FEB21F8" w14:textId="77777777" w:rsidR="0082472D" w:rsidRPr="00307A86" w:rsidRDefault="0082472D" w:rsidP="0082472D">
      <w:pPr>
        <w:pStyle w:val="ListParagraph"/>
        <w:numPr>
          <w:ilvl w:val="0"/>
          <w:numId w:val="20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>Maintain accurate and up-to-date CPA, ROI, and conversion metrics.</w:t>
      </w:r>
    </w:p>
    <w:p w14:paraId="1A82F77F" w14:textId="77777777" w:rsidR="0082472D" w:rsidRPr="00307A86" w:rsidRDefault="0082472D" w:rsidP="0082472D">
      <w:pPr>
        <w:pStyle w:val="ListParagraph"/>
        <w:numPr>
          <w:ilvl w:val="0"/>
          <w:numId w:val="20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>Monitor supporter quality, working with the Supporter Retention &amp; Growth team to ensure newly acquired supporters deliver long-term value.</w:t>
      </w:r>
    </w:p>
    <w:p w14:paraId="2D5D72CB" w14:textId="77777777" w:rsidR="0082472D" w:rsidRPr="00307A86" w:rsidRDefault="0082472D" w:rsidP="0082472D">
      <w:pPr>
        <w:pStyle w:val="ListParagraph"/>
        <w:numPr>
          <w:ilvl w:val="0"/>
          <w:numId w:val="20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>Share insights and learnings across the Performance Marketing team.</w:t>
      </w:r>
    </w:p>
    <w:p w14:paraId="75099D4D" w14:textId="77777777" w:rsidR="0082472D" w:rsidRPr="00307A86" w:rsidRDefault="0082472D" w:rsidP="0082472D">
      <w:pPr>
        <w:pStyle w:val="ListParagraph"/>
        <w:numPr>
          <w:ilvl w:val="0"/>
          <w:numId w:val="20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>Monitor competitor trends and market developments to keep products fresh, compelling, and competitive.</w:t>
      </w:r>
    </w:p>
    <w:p w14:paraId="0CE47EB9" w14:textId="77777777" w:rsidR="0082472D" w:rsidRPr="00307A86" w:rsidRDefault="0082472D" w:rsidP="0082472D">
      <w:pPr>
        <w:spacing w:after="0" w:line="240" w:lineRule="auto"/>
        <w:rPr>
          <w:rFonts w:ascii="Figtree" w:hAnsi="Figtree"/>
        </w:rPr>
      </w:pPr>
    </w:p>
    <w:p w14:paraId="34DE3A7A" w14:textId="77777777" w:rsidR="0082472D" w:rsidRPr="00307A86" w:rsidRDefault="0082472D" w:rsidP="0082472D">
      <w:pPr>
        <w:spacing w:after="0" w:line="240" w:lineRule="auto"/>
        <w:rPr>
          <w:rFonts w:ascii="Figtree" w:hAnsi="Figtree"/>
          <w:b/>
          <w:bCs/>
        </w:rPr>
      </w:pPr>
      <w:r w:rsidRPr="00307A86">
        <w:rPr>
          <w:rFonts w:ascii="Figtree" w:hAnsi="Figtree"/>
          <w:b/>
          <w:bCs/>
        </w:rPr>
        <w:t>Collaboration</w:t>
      </w:r>
    </w:p>
    <w:p w14:paraId="4C7627CC" w14:textId="77777777" w:rsidR="0082472D" w:rsidRPr="00307A86" w:rsidRDefault="0082472D" w:rsidP="0082472D">
      <w:pPr>
        <w:pStyle w:val="ListParagraph"/>
        <w:numPr>
          <w:ilvl w:val="0"/>
          <w:numId w:val="16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>Work closely with Digital, Creative, Performance Marketing and Supporter Retention &amp; Growth teams, including Supporter Services to deliver seamless supporter experiences.</w:t>
      </w:r>
    </w:p>
    <w:p w14:paraId="6BE18FE7" w14:textId="77777777" w:rsidR="0082472D" w:rsidRDefault="0082472D" w:rsidP="0082472D">
      <w:pPr>
        <w:pStyle w:val="ListParagraph"/>
        <w:numPr>
          <w:ilvl w:val="0"/>
          <w:numId w:val="16"/>
        </w:numPr>
        <w:spacing w:after="0" w:line="300" w:lineRule="atLeast"/>
        <w:rPr>
          <w:rFonts w:ascii="Figtree" w:eastAsia="Times New Roman" w:hAnsi="Figtree" w:cs="Segoe UI"/>
          <w:kern w:val="0"/>
          <w:lang w:eastAsia="en-GB"/>
          <w14:ligatures w14:val="none"/>
        </w:rPr>
      </w:pPr>
      <w:r w:rsidRPr="00307A86">
        <w:rPr>
          <w:rFonts w:ascii="Figtree" w:eastAsia="Times New Roman" w:hAnsi="Figtree" w:cs="Segoe UI"/>
          <w:kern w:val="0"/>
          <w:lang w:eastAsia="en-GB"/>
          <w14:ligatures w14:val="none"/>
        </w:rPr>
        <w:t>Build strong relationships across Marketing, Brand, Income Generation, IT, Finance and wider teams to ensure acquisition activity supports wider business objectives and maximises on opportunities.</w:t>
      </w:r>
    </w:p>
    <w:p w14:paraId="0D6131E5" w14:textId="77777777" w:rsidR="00AC023B" w:rsidRDefault="00AC023B" w:rsidP="00AC023B">
      <w:pPr>
        <w:spacing w:after="0" w:line="300" w:lineRule="atLeast"/>
        <w:rPr>
          <w:rFonts w:ascii="Figtree" w:eastAsia="Times New Roman" w:hAnsi="Figtree" w:cs="Segoe UI"/>
          <w:kern w:val="0"/>
          <w:lang w:eastAsia="en-GB"/>
          <w14:ligatures w14:val="none"/>
        </w:rPr>
      </w:pPr>
    </w:p>
    <w:p w14:paraId="45D16007" w14:textId="77777777" w:rsidR="00AC023B" w:rsidRPr="00AC023B" w:rsidRDefault="00AC023B" w:rsidP="00AC023B">
      <w:pPr>
        <w:spacing w:after="0" w:line="300" w:lineRule="atLeast"/>
        <w:rPr>
          <w:rFonts w:ascii="Figtree" w:eastAsia="Times New Roman" w:hAnsi="Figtree" w:cs="Segoe UI"/>
          <w:kern w:val="0"/>
          <w:lang w:eastAsia="en-GB"/>
          <w14:ligatures w14:val="none"/>
        </w:rPr>
      </w:pPr>
    </w:p>
    <w:p w14:paraId="1137E58A" w14:textId="77777777" w:rsidR="00307A86" w:rsidRPr="00307A86" w:rsidRDefault="00307A86" w:rsidP="00307A86">
      <w:pPr>
        <w:spacing w:after="0" w:line="300" w:lineRule="atLeast"/>
        <w:rPr>
          <w:rFonts w:ascii="Figtree" w:eastAsia="Times New Roman" w:hAnsi="Figtree" w:cs="Segoe UI"/>
          <w:kern w:val="0"/>
          <w:lang w:eastAsia="en-GB"/>
          <w14:ligatures w14:val="none"/>
        </w:rPr>
      </w:pPr>
    </w:p>
    <w:p w14:paraId="475A861B" w14:textId="77777777" w:rsidR="0082472D" w:rsidRPr="00307A86" w:rsidRDefault="0082472D" w:rsidP="0082472D">
      <w:pPr>
        <w:pStyle w:val="ListParagraph"/>
        <w:numPr>
          <w:ilvl w:val="0"/>
          <w:numId w:val="16"/>
        </w:numPr>
        <w:spacing w:after="0" w:line="300" w:lineRule="atLeast"/>
        <w:rPr>
          <w:rFonts w:ascii="Figtree" w:eastAsia="Times New Roman" w:hAnsi="Figtree" w:cs="Segoe UI"/>
          <w:kern w:val="0"/>
          <w:lang w:eastAsia="en-GB"/>
          <w14:ligatures w14:val="none"/>
        </w:rPr>
      </w:pPr>
      <w:r w:rsidRPr="00307A86">
        <w:rPr>
          <w:rFonts w:ascii="Figtree" w:eastAsia="Times New Roman" w:hAnsi="Figtree" w:cs="Segoe UI"/>
          <w:kern w:val="0"/>
          <w:lang w:eastAsia="en-GB"/>
          <w14:ligatures w14:val="none"/>
        </w:rPr>
        <w:t>Act as a key advocate for Supporter acquisition across the organisation, proactively sharing performance insights, market trends and opportunities with senior stakeholders.</w:t>
      </w:r>
    </w:p>
    <w:p w14:paraId="76D796F1" w14:textId="77777777" w:rsidR="0082472D" w:rsidRPr="00307A86" w:rsidRDefault="0082472D" w:rsidP="0082472D">
      <w:pPr>
        <w:pStyle w:val="ListParagraph"/>
        <w:numPr>
          <w:ilvl w:val="0"/>
          <w:numId w:val="16"/>
        </w:numPr>
        <w:spacing w:after="0" w:line="240" w:lineRule="auto"/>
        <w:rPr>
          <w:rFonts w:ascii="Figtree" w:hAnsi="Figtree"/>
        </w:rPr>
      </w:pPr>
      <w:r w:rsidRPr="00307A86">
        <w:rPr>
          <w:rFonts w:ascii="Figtree" w:hAnsi="Figtree"/>
        </w:rPr>
        <w:t>Support integration of acquisition products and channels into wider campaigns, brand moments, and cross-charity initiatives.</w:t>
      </w:r>
    </w:p>
    <w:p w14:paraId="52859524" w14:textId="333A23BB" w:rsidR="006E6C86" w:rsidRPr="00307A86" w:rsidRDefault="0082472D" w:rsidP="00307A86">
      <w:pPr>
        <w:pStyle w:val="ListParagraph"/>
        <w:numPr>
          <w:ilvl w:val="0"/>
          <w:numId w:val="16"/>
        </w:numPr>
        <w:spacing w:after="0" w:line="240" w:lineRule="auto"/>
      </w:pPr>
      <w:r w:rsidRPr="00307A86">
        <w:rPr>
          <w:rFonts w:ascii="Figtree" w:hAnsi="Figtree"/>
        </w:rPr>
        <w:t>Ensure all acquisition activity is aligned with our brand framework and fundraising proposition</w:t>
      </w:r>
      <w:r>
        <w:t>.</w:t>
      </w:r>
      <w:r w:rsidR="006E6C86">
        <w:br/>
      </w:r>
    </w:p>
    <w:p w14:paraId="555CEFD0" w14:textId="7D9ADB7A" w:rsidR="00F515C3" w:rsidRPr="007E1975" w:rsidRDefault="0037702B" w:rsidP="3CA33996">
      <w:pPr>
        <w:pStyle w:val="Heading2"/>
        <w:rPr>
          <w:rFonts w:ascii="Figtree" w:eastAsia="Figtree" w:hAnsi="Figtree" w:cs="Figtree"/>
          <w:b/>
          <w:bCs/>
        </w:rPr>
      </w:pPr>
      <w:r>
        <w:t xml:space="preserve">Experience </w:t>
      </w:r>
    </w:p>
    <w:p w14:paraId="1105772C" w14:textId="67987106" w:rsidR="007E1975" w:rsidRDefault="007E1975" w:rsidP="3CA33996">
      <w:pPr>
        <w:pStyle w:val="Default"/>
        <w:rPr>
          <w:rFonts w:ascii="Figtree" w:eastAsia="Figtree" w:hAnsi="Figtree" w:cs="Figtree"/>
        </w:rPr>
      </w:pPr>
      <w:r w:rsidRPr="3CA33996">
        <w:rPr>
          <w:rFonts w:ascii="Figtree" w:eastAsia="Figtree" w:hAnsi="Figtree" w:cs="Figtree"/>
          <w:b/>
          <w:bCs/>
        </w:rPr>
        <w:t xml:space="preserve">Essential </w:t>
      </w:r>
    </w:p>
    <w:p w14:paraId="7FC7B3A6" w14:textId="77777777" w:rsidR="00C47E1B" w:rsidRPr="00C47E1B" w:rsidRDefault="00C47E1B" w:rsidP="00C47E1B">
      <w:pPr>
        <w:pStyle w:val="ListParagraph"/>
        <w:numPr>
          <w:ilvl w:val="0"/>
          <w:numId w:val="22"/>
        </w:numPr>
        <w:spacing w:after="0" w:line="240" w:lineRule="auto"/>
        <w:rPr>
          <w:rFonts w:ascii="Figtree" w:hAnsi="Figtree"/>
        </w:rPr>
      </w:pPr>
      <w:r w:rsidRPr="00C47E1B">
        <w:rPr>
          <w:rFonts w:ascii="Figtree" w:hAnsi="Figtree"/>
        </w:rPr>
        <w:t>Strong track record of delivering individual giving activity across multiple channels, including face to face, digital, direct marketing and fundraising products (lottery, legacy, regular giving) ideally in a charity or not for profit.</w:t>
      </w:r>
    </w:p>
    <w:p w14:paraId="2B43ECC1" w14:textId="77777777" w:rsidR="00C47E1B" w:rsidRPr="00C47E1B" w:rsidRDefault="00C47E1B" w:rsidP="00C47E1B">
      <w:pPr>
        <w:pStyle w:val="ListParagraph"/>
        <w:numPr>
          <w:ilvl w:val="0"/>
          <w:numId w:val="22"/>
        </w:numPr>
        <w:spacing w:after="0" w:line="240" w:lineRule="auto"/>
        <w:rPr>
          <w:rFonts w:ascii="Figtree" w:hAnsi="Figtree"/>
        </w:rPr>
      </w:pPr>
      <w:r w:rsidRPr="00C47E1B">
        <w:rPr>
          <w:rFonts w:ascii="Figtree" w:hAnsi="Figtree"/>
        </w:rPr>
        <w:t>Experience of budget creation, management and forecasting.</w:t>
      </w:r>
    </w:p>
    <w:p w14:paraId="67DE6EEB" w14:textId="77777777" w:rsidR="00C47E1B" w:rsidRPr="00C47E1B" w:rsidRDefault="00C47E1B" w:rsidP="00C47E1B">
      <w:pPr>
        <w:pStyle w:val="ListParagraph"/>
        <w:numPr>
          <w:ilvl w:val="0"/>
          <w:numId w:val="22"/>
        </w:numPr>
        <w:spacing w:after="0" w:line="240" w:lineRule="auto"/>
        <w:rPr>
          <w:rFonts w:ascii="Figtree" w:hAnsi="Figtree"/>
        </w:rPr>
      </w:pPr>
      <w:r w:rsidRPr="00C47E1B">
        <w:rPr>
          <w:rFonts w:ascii="Figtree" w:hAnsi="Figtree"/>
        </w:rPr>
        <w:t>Experience of data segmentation.</w:t>
      </w:r>
    </w:p>
    <w:p w14:paraId="5B522029" w14:textId="77777777" w:rsidR="00C47E1B" w:rsidRPr="00C47E1B" w:rsidRDefault="00C47E1B" w:rsidP="00C47E1B">
      <w:pPr>
        <w:pStyle w:val="ListParagraph"/>
        <w:numPr>
          <w:ilvl w:val="0"/>
          <w:numId w:val="22"/>
        </w:numPr>
        <w:spacing w:after="0" w:line="240" w:lineRule="auto"/>
        <w:rPr>
          <w:rFonts w:ascii="Figtree" w:hAnsi="Figtree"/>
        </w:rPr>
      </w:pPr>
      <w:r w:rsidRPr="00C47E1B">
        <w:rPr>
          <w:rFonts w:ascii="Figtree" w:hAnsi="Figtree"/>
        </w:rPr>
        <w:t xml:space="preserve">Excellent analytical skills, comfortable working with CRM and supporter data, and deep understanding of campaign optimisation, A/B testing and segmentation. </w:t>
      </w:r>
    </w:p>
    <w:p w14:paraId="78A8A938" w14:textId="77777777" w:rsidR="00C47E1B" w:rsidRPr="00C47E1B" w:rsidRDefault="00C47E1B" w:rsidP="00C47E1B">
      <w:pPr>
        <w:pStyle w:val="ListParagraph"/>
        <w:numPr>
          <w:ilvl w:val="0"/>
          <w:numId w:val="22"/>
        </w:numPr>
        <w:spacing w:after="0" w:line="240" w:lineRule="auto"/>
        <w:rPr>
          <w:rFonts w:ascii="Figtree" w:hAnsi="Figtree"/>
        </w:rPr>
      </w:pPr>
      <w:r w:rsidRPr="00C47E1B">
        <w:rPr>
          <w:rFonts w:ascii="Figtree" w:hAnsi="Figtree"/>
        </w:rPr>
        <w:t>Agency and supplier management experience.</w:t>
      </w:r>
    </w:p>
    <w:p w14:paraId="7970D1DC" w14:textId="77777777" w:rsidR="00C47E1B" w:rsidRPr="00C47E1B" w:rsidRDefault="00C47E1B" w:rsidP="00C47E1B">
      <w:pPr>
        <w:pStyle w:val="ListParagraph"/>
        <w:numPr>
          <w:ilvl w:val="0"/>
          <w:numId w:val="22"/>
        </w:numPr>
        <w:spacing w:after="0" w:line="240" w:lineRule="auto"/>
        <w:rPr>
          <w:rFonts w:ascii="Figtree" w:hAnsi="Figtree"/>
        </w:rPr>
      </w:pPr>
      <w:r w:rsidRPr="00C47E1B">
        <w:rPr>
          <w:rFonts w:ascii="Figtree" w:hAnsi="Figtree"/>
        </w:rPr>
        <w:t xml:space="preserve">Strong project management and organisational skills. </w:t>
      </w:r>
    </w:p>
    <w:p w14:paraId="782FE353" w14:textId="77777777" w:rsidR="00C47E1B" w:rsidRPr="00C47E1B" w:rsidRDefault="00C47E1B" w:rsidP="00C47E1B">
      <w:pPr>
        <w:pStyle w:val="ListParagraph"/>
        <w:numPr>
          <w:ilvl w:val="0"/>
          <w:numId w:val="22"/>
        </w:numPr>
        <w:spacing w:after="0" w:line="240" w:lineRule="auto"/>
        <w:rPr>
          <w:rFonts w:ascii="Figtree" w:hAnsi="Figtree"/>
        </w:rPr>
      </w:pPr>
      <w:r w:rsidRPr="00C47E1B">
        <w:rPr>
          <w:rFonts w:ascii="Figtree" w:hAnsi="Figtree"/>
        </w:rPr>
        <w:t>Effective communication and collaboration skills.</w:t>
      </w:r>
    </w:p>
    <w:p w14:paraId="6030D179" w14:textId="77777777" w:rsidR="00C47E1B" w:rsidRPr="00C47E1B" w:rsidRDefault="00C47E1B" w:rsidP="00C47E1B">
      <w:pPr>
        <w:pStyle w:val="ListParagraph"/>
        <w:numPr>
          <w:ilvl w:val="0"/>
          <w:numId w:val="22"/>
        </w:numPr>
        <w:spacing w:after="0" w:line="240" w:lineRule="auto"/>
        <w:rPr>
          <w:rFonts w:ascii="Figtree" w:hAnsi="Figtree"/>
        </w:rPr>
      </w:pPr>
      <w:r w:rsidRPr="00C47E1B">
        <w:rPr>
          <w:rFonts w:ascii="Figtree" w:hAnsi="Figtree"/>
        </w:rPr>
        <w:t xml:space="preserve">Proactive, detail-oriented, and able to translate strategy into action. </w:t>
      </w:r>
    </w:p>
    <w:p w14:paraId="4BE10591" w14:textId="77777777" w:rsidR="00C47E1B" w:rsidRPr="00C47E1B" w:rsidRDefault="00C47E1B" w:rsidP="00C47E1B">
      <w:pPr>
        <w:pStyle w:val="ListParagraph"/>
        <w:numPr>
          <w:ilvl w:val="0"/>
          <w:numId w:val="22"/>
        </w:numPr>
        <w:spacing w:after="0" w:line="240" w:lineRule="auto"/>
        <w:rPr>
          <w:rFonts w:ascii="Figtree" w:hAnsi="Figtree"/>
        </w:rPr>
      </w:pPr>
      <w:r w:rsidRPr="00C47E1B">
        <w:rPr>
          <w:rFonts w:ascii="Figtree" w:hAnsi="Figtree"/>
        </w:rPr>
        <w:t xml:space="preserve">Good understanding of best practice in charity fundraising, including compliance requirements and the ongoing supporter stewardship.  </w:t>
      </w:r>
    </w:p>
    <w:p w14:paraId="129F7A20" w14:textId="77777777" w:rsidR="00C47E1B" w:rsidRPr="00C47E1B" w:rsidRDefault="00C47E1B" w:rsidP="00C47E1B">
      <w:pPr>
        <w:pStyle w:val="ListParagraph"/>
        <w:numPr>
          <w:ilvl w:val="0"/>
          <w:numId w:val="22"/>
        </w:numPr>
        <w:spacing w:after="0" w:line="240" w:lineRule="auto"/>
        <w:rPr>
          <w:rFonts w:ascii="Figtree" w:hAnsi="Figtree"/>
        </w:rPr>
      </w:pPr>
      <w:r w:rsidRPr="00C47E1B">
        <w:rPr>
          <w:rFonts w:ascii="Figtree" w:hAnsi="Figtree"/>
        </w:rPr>
        <w:t xml:space="preserve">Demonstrates strong brand knowledge and ability to apply organisational brand framework and story effectively. </w:t>
      </w:r>
    </w:p>
    <w:p w14:paraId="21D13EF9" w14:textId="4A0CC5A8" w:rsidR="007E1975" w:rsidRPr="007E1975" w:rsidRDefault="007E1975" w:rsidP="3CA33996">
      <w:pPr>
        <w:pStyle w:val="Default"/>
        <w:rPr>
          <w:rFonts w:ascii="Figtree" w:eastAsia="Figtree" w:hAnsi="Figtree" w:cs="Figtree"/>
          <w:color w:val="auto"/>
          <w:kern w:val="2"/>
        </w:rPr>
      </w:pPr>
    </w:p>
    <w:p w14:paraId="4D7634F3" w14:textId="4F0E0311" w:rsidR="007E1975" w:rsidRPr="007E1975" w:rsidRDefault="007E1975" w:rsidP="3CA33996">
      <w:pPr>
        <w:pStyle w:val="Default"/>
        <w:rPr>
          <w:rFonts w:ascii="Figtree" w:eastAsia="Figtree" w:hAnsi="Figtree" w:cs="Figtree"/>
          <w:b/>
          <w:bCs/>
        </w:rPr>
      </w:pPr>
      <w:r w:rsidRPr="3CA33996">
        <w:rPr>
          <w:rFonts w:ascii="Figtree" w:eastAsia="Figtree" w:hAnsi="Figtree" w:cs="Figtree"/>
          <w:b/>
          <w:bCs/>
        </w:rPr>
        <w:t xml:space="preserve">Desirable </w:t>
      </w:r>
    </w:p>
    <w:p w14:paraId="5AB3DD58" w14:textId="47CD9AE6" w:rsidR="007E1975" w:rsidRPr="007E1975" w:rsidRDefault="007E1975" w:rsidP="3CA33996">
      <w:pPr>
        <w:pStyle w:val="Default"/>
        <w:numPr>
          <w:ilvl w:val="0"/>
          <w:numId w:val="9"/>
        </w:numPr>
        <w:rPr>
          <w:rFonts w:ascii="Figtree" w:eastAsia="Figtree" w:hAnsi="Figtree" w:cs="Figtree"/>
          <w:color w:val="auto"/>
          <w:kern w:val="2"/>
        </w:rPr>
      </w:pPr>
      <w:r w:rsidRPr="3CA33996">
        <w:rPr>
          <w:rFonts w:ascii="Figtree" w:eastAsia="Figtree" w:hAnsi="Figtree" w:cs="Figtree"/>
          <w:color w:val="auto"/>
          <w:kern w:val="2"/>
        </w:rPr>
        <w:t xml:space="preserve">Familiarity with CRM systems (e.g. </w:t>
      </w:r>
      <w:r w:rsidR="00387894">
        <w:rPr>
          <w:rFonts w:ascii="Figtree" w:eastAsia="Figtree" w:hAnsi="Figtree" w:cs="Figtree"/>
          <w:color w:val="auto"/>
          <w:kern w:val="2"/>
        </w:rPr>
        <w:t>Dynamics 365</w:t>
      </w:r>
      <w:r w:rsidRPr="3CA33996">
        <w:rPr>
          <w:rFonts w:ascii="Figtree" w:eastAsia="Figtree" w:hAnsi="Figtree" w:cs="Figtree"/>
          <w:color w:val="auto"/>
          <w:kern w:val="2"/>
        </w:rPr>
        <w:t xml:space="preserve">) and fundraising best practices. </w:t>
      </w:r>
    </w:p>
    <w:p w14:paraId="3FAC8D07" w14:textId="236D8BAB" w:rsidR="005175D6" w:rsidRPr="004D6221" w:rsidRDefault="007E1975" w:rsidP="00AC78CB">
      <w:pPr>
        <w:pStyle w:val="Default"/>
        <w:numPr>
          <w:ilvl w:val="0"/>
          <w:numId w:val="9"/>
        </w:numPr>
        <w:rPr>
          <w:rFonts w:ascii="Figtree" w:eastAsia="Figtree" w:hAnsi="Figtree" w:cs="Figtree"/>
          <w:color w:val="auto"/>
          <w:kern w:val="2"/>
        </w:rPr>
      </w:pPr>
      <w:r w:rsidRPr="3CA33996">
        <w:rPr>
          <w:rFonts w:ascii="Figtree" w:eastAsia="Figtree" w:hAnsi="Figtree" w:cs="Figtree"/>
          <w:color w:val="auto"/>
          <w:kern w:val="2"/>
        </w:rPr>
        <w:t xml:space="preserve">Understanding of disability, health, or animal welfare sectors. </w:t>
      </w:r>
    </w:p>
    <w:p w14:paraId="61578627" w14:textId="19EF9582" w:rsidR="0D817B13" w:rsidRPr="007E1975" w:rsidRDefault="0D817B13" w:rsidP="3CA33996">
      <w:pPr>
        <w:pStyle w:val="Heading2"/>
        <w:rPr>
          <w:rFonts w:ascii="Figtree" w:eastAsia="Figtree" w:hAnsi="Figtree" w:cs="Figtree"/>
          <w:b/>
          <w:bCs/>
          <w:color w:val="000000" w:themeColor="text1"/>
        </w:rPr>
      </w:pPr>
      <w:r>
        <w:t xml:space="preserve">General Requirements: </w:t>
      </w:r>
    </w:p>
    <w:p w14:paraId="22DE915B" w14:textId="77777777" w:rsidR="00167239" w:rsidRPr="00167239" w:rsidRDefault="00167239" w:rsidP="00167239">
      <w:pPr>
        <w:pStyle w:val="ListParagraph"/>
        <w:numPr>
          <w:ilvl w:val="0"/>
          <w:numId w:val="21"/>
        </w:numPr>
        <w:spacing w:after="0" w:line="240" w:lineRule="auto"/>
        <w:rPr>
          <w:rFonts w:ascii="Figtree" w:hAnsi="Figtree"/>
        </w:rPr>
      </w:pPr>
      <w:r w:rsidRPr="00167239">
        <w:rPr>
          <w:rFonts w:ascii="Figtree" w:hAnsi="Figtree"/>
        </w:rPr>
        <w:t xml:space="preserve">Ensure compliance with GDPR and data protection. </w:t>
      </w:r>
    </w:p>
    <w:p w14:paraId="4F7B10DF" w14:textId="77777777" w:rsidR="00167239" w:rsidRPr="00167239" w:rsidRDefault="00167239" w:rsidP="00167239">
      <w:pPr>
        <w:pStyle w:val="ListParagraph"/>
        <w:numPr>
          <w:ilvl w:val="0"/>
          <w:numId w:val="21"/>
        </w:numPr>
        <w:spacing w:after="0" w:line="240" w:lineRule="auto"/>
        <w:rPr>
          <w:rFonts w:ascii="Figtree" w:hAnsi="Figtree"/>
        </w:rPr>
      </w:pPr>
      <w:r w:rsidRPr="00167239">
        <w:rPr>
          <w:rFonts w:ascii="Figtree" w:hAnsi="Figtree"/>
        </w:rPr>
        <w:t xml:space="preserve">As a charity, Hearing Dogs has a large network of volunteers based at both our training centres and spread nationwide. As such, you may be involved in working with and/or supervising volunteers in this role. </w:t>
      </w:r>
    </w:p>
    <w:p w14:paraId="3F43196C" w14:textId="77777777" w:rsidR="00167239" w:rsidRPr="00167239" w:rsidRDefault="00167239" w:rsidP="00167239">
      <w:pPr>
        <w:pStyle w:val="ListParagraph"/>
        <w:numPr>
          <w:ilvl w:val="0"/>
          <w:numId w:val="21"/>
        </w:numPr>
        <w:spacing w:after="0" w:line="240" w:lineRule="auto"/>
        <w:rPr>
          <w:rFonts w:ascii="Figtree" w:hAnsi="Figtree"/>
        </w:rPr>
      </w:pPr>
      <w:r w:rsidRPr="00167239">
        <w:rPr>
          <w:rFonts w:ascii="Figtree" w:hAnsi="Figtree"/>
        </w:rPr>
        <w:t>To undergo training to a set level of deaf awareness and communication as required by the charity.</w:t>
      </w:r>
    </w:p>
    <w:p w14:paraId="0C3318FB" w14:textId="77777777" w:rsidR="00167239" w:rsidRDefault="00167239" w:rsidP="00167239">
      <w:pPr>
        <w:pStyle w:val="ListParagraph"/>
        <w:numPr>
          <w:ilvl w:val="0"/>
          <w:numId w:val="21"/>
        </w:numPr>
        <w:spacing w:after="0" w:line="240" w:lineRule="auto"/>
        <w:rPr>
          <w:rFonts w:ascii="Figtree" w:hAnsi="Figtree"/>
        </w:rPr>
      </w:pPr>
      <w:r w:rsidRPr="00167239">
        <w:rPr>
          <w:rFonts w:ascii="Figtree" w:hAnsi="Figtree"/>
        </w:rPr>
        <w:t>Carrying out any other reasonable duties requested by your manager.</w:t>
      </w:r>
    </w:p>
    <w:p w14:paraId="22D1925E" w14:textId="77777777" w:rsidR="008430BA" w:rsidRDefault="008430BA" w:rsidP="008430BA">
      <w:pPr>
        <w:spacing w:after="0" w:line="240" w:lineRule="auto"/>
        <w:rPr>
          <w:rFonts w:ascii="Figtree" w:hAnsi="Figtree"/>
        </w:rPr>
      </w:pPr>
    </w:p>
    <w:p w14:paraId="70A82EFF" w14:textId="77777777" w:rsidR="008430BA" w:rsidRDefault="008430BA" w:rsidP="008430BA">
      <w:pPr>
        <w:spacing w:after="0" w:line="240" w:lineRule="auto"/>
        <w:rPr>
          <w:rFonts w:ascii="Figtree" w:hAnsi="Figtree"/>
        </w:rPr>
      </w:pPr>
    </w:p>
    <w:p w14:paraId="0366CCF8" w14:textId="77777777" w:rsidR="008430BA" w:rsidRPr="008430BA" w:rsidRDefault="008430BA" w:rsidP="008430BA">
      <w:pPr>
        <w:spacing w:after="0" w:line="240" w:lineRule="auto"/>
        <w:rPr>
          <w:rFonts w:ascii="Figtree" w:hAnsi="Figtree"/>
        </w:rPr>
      </w:pPr>
    </w:p>
    <w:p w14:paraId="13416CDD" w14:textId="77777777" w:rsidR="004D6221" w:rsidRPr="004D6221" w:rsidRDefault="004D6221" w:rsidP="004D6221">
      <w:pPr>
        <w:spacing w:after="0" w:line="240" w:lineRule="auto"/>
        <w:rPr>
          <w:rFonts w:ascii="Figtree" w:hAnsi="Figtree"/>
        </w:rPr>
      </w:pPr>
    </w:p>
    <w:p w14:paraId="5FC66F42" w14:textId="77777777" w:rsidR="00936DB0" w:rsidRPr="007E1975" w:rsidRDefault="00936DB0" w:rsidP="3CA33996">
      <w:pPr>
        <w:pStyle w:val="ListParagraph"/>
        <w:rPr>
          <w:rFonts w:ascii="Figtree" w:eastAsia="Figtree" w:hAnsi="Figtree" w:cs="Figtree"/>
          <w:color w:val="000000" w:themeColor="text1"/>
        </w:rPr>
      </w:pPr>
    </w:p>
    <w:tbl>
      <w:tblPr>
        <w:tblW w:w="0" w:type="auto"/>
        <w:tblInd w:w="-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583"/>
        <w:gridCol w:w="4607"/>
      </w:tblGrid>
      <w:tr w:rsidR="7FB55A1B" w:rsidRPr="007E1975" w14:paraId="3909EC30" w14:textId="77777777" w:rsidTr="3CA33996">
        <w:trPr>
          <w:trHeight w:val="375"/>
        </w:trPr>
        <w:tc>
          <w:tcPr>
            <w:tcW w:w="4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12CB3C" w14:textId="573ED9B4" w:rsidR="7FB55A1B" w:rsidRPr="007E1975" w:rsidRDefault="0F0E80F6" w:rsidP="3CA33996">
            <w:pPr>
              <w:ind w:left="360"/>
              <w:rPr>
                <w:rFonts w:ascii="Figtree" w:eastAsia="Figtree" w:hAnsi="Figtree" w:cs="Figtree"/>
              </w:rPr>
            </w:pPr>
            <w:r w:rsidRPr="3CA33996">
              <w:rPr>
                <w:rFonts w:ascii="Figtree" w:eastAsia="Figtree" w:hAnsi="Figtree" w:cs="Figtree"/>
                <w:b/>
                <w:bCs/>
              </w:rPr>
              <w:t xml:space="preserve">DBS Level Required </w:t>
            </w:r>
          </w:p>
        </w:tc>
        <w:tc>
          <w:tcPr>
            <w:tcW w:w="4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3E26E2" w14:textId="6FA87CF5" w:rsidR="7FB55A1B" w:rsidRPr="007E1975" w:rsidRDefault="0F0E80F6" w:rsidP="3CA33996">
            <w:pPr>
              <w:ind w:left="360"/>
              <w:rPr>
                <w:rFonts w:ascii="Figtree" w:eastAsia="Figtree" w:hAnsi="Figtree" w:cs="Figtree"/>
              </w:rPr>
            </w:pPr>
            <w:r w:rsidRPr="3CA33996">
              <w:rPr>
                <w:rFonts w:ascii="Figtree" w:eastAsia="Figtree" w:hAnsi="Figtree" w:cs="Figtree"/>
                <w:b/>
                <w:bCs/>
              </w:rPr>
              <w:t xml:space="preserve">BASIC </w:t>
            </w:r>
          </w:p>
        </w:tc>
      </w:tr>
    </w:tbl>
    <w:p w14:paraId="378A7964" w14:textId="3137B2C2" w:rsidR="0D817B13" w:rsidRPr="007E1975" w:rsidRDefault="0D817B13" w:rsidP="3CA33996">
      <w:pPr>
        <w:rPr>
          <w:rFonts w:ascii="Figtree" w:eastAsia="Figtree" w:hAnsi="Figtree" w:cs="Figtree"/>
          <w:color w:val="000000" w:themeColor="text1"/>
        </w:rPr>
      </w:pPr>
    </w:p>
    <w:p w14:paraId="046DB69B" w14:textId="53090898" w:rsidR="0D817B13" w:rsidRPr="007E1975" w:rsidRDefault="0D817B13" w:rsidP="3CA33996">
      <w:pPr>
        <w:ind w:left="360"/>
        <w:rPr>
          <w:rFonts w:ascii="Figtree" w:eastAsia="Figtree" w:hAnsi="Figtree" w:cs="Figtree"/>
          <w:color w:val="000000" w:themeColor="text1"/>
        </w:rPr>
      </w:pPr>
      <w:r w:rsidRPr="3CA33996">
        <w:rPr>
          <w:rFonts w:ascii="Figtree" w:eastAsia="Figtree" w:hAnsi="Figtree" w:cs="Figtree"/>
          <w:color w:val="000000" w:themeColor="text1"/>
        </w:rPr>
        <w:t>For operational reasons, the Charity reserves the right to transfer you to alternative duties. For this reason it is a condition of employment that you are willing to do so, if requested, from time to time.</w:t>
      </w:r>
    </w:p>
    <w:p w14:paraId="577AFF05" w14:textId="7953CFDE" w:rsidR="7FB55A1B" w:rsidRDefault="7FB55A1B" w:rsidP="3CA33996">
      <w:pPr>
        <w:pStyle w:val="Default"/>
        <w:ind w:left="360"/>
        <w:rPr>
          <w:rFonts w:ascii="Figtree" w:eastAsia="Figtree" w:hAnsi="Figtree" w:cs="Figtree"/>
          <w:sz w:val="22"/>
          <w:szCs w:val="22"/>
        </w:rPr>
      </w:pPr>
    </w:p>
    <w:sectPr w:rsidR="7FB55A1B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49A78" w14:textId="77777777" w:rsidR="005E2D22" w:rsidRDefault="005E2D22">
      <w:pPr>
        <w:spacing w:after="0" w:line="240" w:lineRule="auto"/>
      </w:pPr>
      <w:r>
        <w:separator/>
      </w:r>
    </w:p>
  </w:endnote>
  <w:endnote w:type="continuationSeparator" w:id="0">
    <w:p w14:paraId="539CFC26" w14:textId="77777777" w:rsidR="005E2D22" w:rsidRDefault="005E2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A57B6D5" w14:paraId="30E65C78" w14:textId="77777777" w:rsidTr="1A57B6D5">
      <w:trPr>
        <w:trHeight w:val="300"/>
      </w:trPr>
      <w:tc>
        <w:tcPr>
          <w:tcW w:w="3005" w:type="dxa"/>
        </w:tcPr>
        <w:p w14:paraId="41881BE1" w14:textId="2F85CFBE" w:rsidR="1A57B6D5" w:rsidRDefault="1A57B6D5" w:rsidP="1A57B6D5">
          <w:pPr>
            <w:pStyle w:val="Header"/>
            <w:ind w:left="-115"/>
          </w:pPr>
        </w:p>
      </w:tc>
      <w:tc>
        <w:tcPr>
          <w:tcW w:w="3005" w:type="dxa"/>
        </w:tcPr>
        <w:p w14:paraId="46EC5E51" w14:textId="47573281" w:rsidR="1A57B6D5" w:rsidRDefault="1A57B6D5" w:rsidP="1A57B6D5">
          <w:pPr>
            <w:pStyle w:val="Header"/>
            <w:jc w:val="center"/>
          </w:pPr>
        </w:p>
      </w:tc>
      <w:tc>
        <w:tcPr>
          <w:tcW w:w="3005" w:type="dxa"/>
        </w:tcPr>
        <w:p w14:paraId="06BFD636" w14:textId="194F9D8A" w:rsidR="1A57B6D5" w:rsidRDefault="1A57B6D5" w:rsidP="1A57B6D5">
          <w:pPr>
            <w:pStyle w:val="Header"/>
            <w:ind w:right="-115"/>
            <w:jc w:val="right"/>
          </w:pPr>
        </w:p>
      </w:tc>
    </w:tr>
  </w:tbl>
  <w:p w14:paraId="675F934B" w14:textId="0EB47A65" w:rsidR="1A57B6D5" w:rsidRDefault="1A57B6D5" w:rsidP="1A57B6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FAD08" w14:textId="77777777" w:rsidR="005E2D22" w:rsidRDefault="005E2D22">
      <w:pPr>
        <w:spacing w:after="0" w:line="240" w:lineRule="auto"/>
      </w:pPr>
      <w:r>
        <w:separator/>
      </w:r>
    </w:p>
  </w:footnote>
  <w:footnote w:type="continuationSeparator" w:id="0">
    <w:p w14:paraId="54A35B97" w14:textId="77777777" w:rsidR="005E2D22" w:rsidRDefault="005E2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50928" w14:textId="7428C0C6" w:rsidR="1A57B6D5" w:rsidRDefault="008C48CF" w:rsidP="1A57B6D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A786038" wp14:editId="6AB98DC9">
          <wp:simplePos x="0" y="0"/>
          <wp:positionH relativeFrom="column">
            <wp:posOffset>-923925</wp:posOffset>
          </wp:positionH>
          <wp:positionV relativeFrom="paragraph">
            <wp:posOffset>-428625</wp:posOffset>
          </wp:positionV>
          <wp:extent cx="7558768" cy="10691996"/>
          <wp:effectExtent l="0" t="0" r="4445" b="0"/>
          <wp:wrapNone/>
          <wp:docPr id="261895615" name="Picture 1" descr="A white background with black dots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895615" name="Picture 1" descr="A white background with black dots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8768" cy="106919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4799B"/>
    <w:multiLevelType w:val="hybridMultilevel"/>
    <w:tmpl w:val="269453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210F6C"/>
    <w:multiLevelType w:val="hybridMultilevel"/>
    <w:tmpl w:val="B952F7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7514EF"/>
    <w:multiLevelType w:val="hybridMultilevel"/>
    <w:tmpl w:val="82A22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05099"/>
    <w:multiLevelType w:val="hybridMultilevel"/>
    <w:tmpl w:val="9CA85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95A31"/>
    <w:multiLevelType w:val="hybridMultilevel"/>
    <w:tmpl w:val="AE1E50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395206"/>
    <w:multiLevelType w:val="hybridMultilevel"/>
    <w:tmpl w:val="235AB378"/>
    <w:lvl w:ilvl="0" w:tplc="A5EC030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B6DC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4C9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66C6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F8A3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34A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3C8B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9ED7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D24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620C2"/>
    <w:multiLevelType w:val="hybridMultilevel"/>
    <w:tmpl w:val="E7540C80"/>
    <w:lvl w:ilvl="0" w:tplc="7E6C9C8A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769F4"/>
    <w:multiLevelType w:val="hybridMultilevel"/>
    <w:tmpl w:val="BADCFB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A745A8"/>
    <w:multiLevelType w:val="hybridMultilevel"/>
    <w:tmpl w:val="DDB62D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353C61"/>
    <w:multiLevelType w:val="hybridMultilevel"/>
    <w:tmpl w:val="3EFCA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325E7D"/>
    <w:multiLevelType w:val="hybridMultilevel"/>
    <w:tmpl w:val="5EFA2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6300F"/>
    <w:multiLevelType w:val="hybridMultilevel"/>
    <w:tmpl w:val="BCF69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63B03"/>
    <w:multiLevelType w:val="hybridMultilevel"/>
    <w:tmpl w:val="29425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120321"/>
    <w:multiLevelType w:val="hybridMultilevel"/>
    <w:tmpl w:val="5F5CAC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1A0D0E"/>
    <w:multiLevelType w:val="hybridMultilevel"/>
    <w:tmpl w:val="977022EE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B91CF5"/>
    <w:multiLevelType w:val="hybridMultilevel"/>
    <w:tmpl w:val="3F38DA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B06B87"/>
    <w:multiLevelType w:val="hybridMultilevel"/>
    <w:tmpl w:val="D58E37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E803DE"/>
    <w:multiLevelType w:val="hybridMultilevel"/>
    <w:tmpl w:val="320C8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113A45"/>
    <w:multiLevelType w:val="hybridMultilevel"/>
    <w:tmpl w:val="6074A5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F112A4"/>
    <w:multiLevelType w:val="hybridMultilevel"/>
    <w:tmpl w:val="9B2EC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AA2215"/>
    <w:multiLevelType w:val="hybridMultilevel"/>
    <w:tmpl w:val="8DB255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AF3209E"/>
    <w:multiLevelType w:val="hybridMultilevel"/>
    <w:tmpl w:val="00645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790621">
    <w:abstractNumId w:val="5"/>
  </w:num>
  <w:num w:numId="2" w16cid:durableId="383261053">
    <w:abstractNumId w:val="21"/>
  </w:num>
  <w:num w:numId="3" w16cid:durableId="229313611">
    <w:abstractNumId w:val="6"/>
  </w:num>
  <w:num w:numId="4" w16cid:durableId="2101902373">
    <w:abstractNumId w:val="7"/>
  </w:num>
  <w:num w:numId="5" w16cid:durableId="1037008206">
    <w:abstractNumId w:val="17"/>
  </w:num>
  <w:num w:numId="6" w16cid:durableId="780540311">
    <w:abstractNumId w:val="20"/>
  </w:num>
  <w:num w:numId="7" w16cid:durableId="873620373">
    <w:abstractNumId w:val="14"/>
  </w:num>
  <w:num w:numId="8" w16cid:durableId="1226528977">
    <w:abstractNumId w:val="2"/>
  </w:num>
  <w:num w:numId="9" w16cid:durableId="1764914833">
    <w:abstractNumId w:val="16"/>
  </w:num>
  <w:num w:numId="10" w16cid:durableId="1146125605">
    <w:abstractNumId w:val="12"/>
  </w:num>
  <w:num w:numId="11" w16cid:durableId="451634175">
    <w:abstractNumId w:val="19"/>
  </w:num>
  <w:num w:numId="12" w16cid:durableId="1157724346">
    <w:abstractNumId w:val="9"/>
  </w:num>
  <w:num w:numId="13" w16cid:durableId="826242010">
    <w:abstractNumId w:val="10"/>
  </w:num>
  <w:num w:numId="14" w16cid:durableId="1531603018">
    <w:abstractNumId w:val="3"/>
  </w:num>
  <w:num w:numId="15" w16cid:durableId="543832259">
    <w:abstractNumId w:val="11"/>
  </w:num>
  <w:num w:numId="16" w16cid:durableId="471943997">
    <w:abstractNumId w:val="0"/>
  </w:num>
  <w:num w:numId="17" w16cid:durableId="1883327024">
    <w:abstractNumId w:val="13"/>
  </w:num>
  <w:num w:numId="18" w16cid:durableId="86002515">
    <w:abstractNumId w:val="18"/>
  </w:num>
  <w:num w:numId="19" w16cid:durableId="776483777">
    <w:abstractNumId w:val="1"/>
  </w:num>
  <w:num w:numId="20" w16cid:durableId="845899980">
    <w:abstractNumId w:val="4"/>
  </w:num>
  <w:num w:numId="21" w16cid:durableId="1371490470">
    <w:abstractNumId w:val="15"/>
  </w:num>
  <w:num w:numId="22" w16cid:durableId="6574189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99C09"/>
  <w15:chartTrackingRefBased/>
  <w15:docId w15:val="{F7ED9707-86C6-4FEC-B1E8-B7784D4B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16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6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6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6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6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6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6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6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6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6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6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6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6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6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6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6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6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6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6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6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6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6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16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6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16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6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6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6D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770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Header">
    <w:name w:val="header"/>
    <w:basedOn w:val="Normal"/>
    <w:uiPriority w:val="99"/>
    <w:unhideWhenUsed/>
    <w:rsid w:val="1A57B6D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A57B6D5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6D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6DB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6DB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