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28B3" w14:textId="77777777" w:rsidR="00E725CB" w:rsidRDefault="00E725CB" w:rsidP="00E725CB">
      <w:pPr>
        <w:pStyle w:val="Heading1"/>
      </w:pPr>
      <w:bookmarkStart w:id="0" w:name="_Hlk525122662"/>
      <w:bookmarkStart w:id="1" w:name="_Hlk525907571"/>
      <w:r>
        <w:t>Job Description</w:t>
      </w:r>
    </w:p>
    <w:bookmarkEnd w:id="0"/>
    <w:p w14:paraId="672A6659" w14:textId="77777777" w:rsidR="00861FE9" w:rsidRDefault="00861FE9" w:rsidP="00A57679">
      <w:pPr>
        <w:pStyle w:val="Heading4"/>
      </w:pPr>
    </w:p>
    <w:tbl>
      <w:tblPr>
        <w:tblpPr w:leftFromText="181" w:rightFromText="181" w:vertAnchor="text" w:horzAnchor="margin" w:tblpY="1"/>
        <w:tblOverlap w:val="never"/>
        <w:tblW w:w="10336" w:type="dxa"/>
        <w:tblBorders>
          <w:top w:val="single" w:sz="2" w:space="0" w:color="D899DD"/>
          <w:left w:val="single" w:sz="2" w:space="0" w:color="D899DD"/>
          <w:bottom w:val="single" w:sz="2" w:space="0" w:color="D899DD"/>
          <w:right w:val="single" w:sz="2" w:space="0" w:color="D899DD"/>
          <w:insideH w:val="single" w:sz="2" w:space="0" w:color="D899DD"/>
          <w:insideV w:val="single" w:sz="2" w:space="0" w:color="D899DD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2830"/>
        <w:gridCol w:w="7506"/>
      </w:tblGrid>
      <w:tr w:rsidR="00A57679" w:rsidRPr="00262655" w14:paraId="1AB7A036" w14:textId="77777777" w:rsidTr="1F63C36F">
        <w:trPr>
          <w:trHeight w:val="398"/>
        </w:trPr>
        <w:tc>
          <w:tcPr>
            <w:tcW w:w="10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2454"/>
          </w:tcPr>
          <w:p w14:paraId="1B2AB43E" w14:textId="2FE87B66" w:rsidR="00A57679" w:rsidRPr="00A57679" w:rsidRDefault="00CC6636" w:rsidP="00E725CB">
            <w:pPr>
              <w:pStyle w:val="TableHeading"/>
              <w:framePr w:hSpace="0" w:wrap="auto" w:vAnchor="margin" w:hAnchor="text" w:yAlign="inline"/>
              <w:suppressOverlap w:val="0"/>
            </w:pPr>
            <w:r>
              <w:t>Advocate</w:t>
            </w:r>
          </w:p>
        </w:tc>
      </w:tr>
      <w:tr w:rsidR="00E725CB" w:rsidRPr="00262655" w14:paraId="447A1260" w14:textId="77777777" w:rsidTr="00FB718D">
        <w:trPr>
          <w:trHeight w:val="66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08CD531E" w14:textId="77777777" w:rsidR="00E725CB" w:rsidRDefault="00E725CB" w:rsidP="00E725CB">
            <w:pPr>
              <w:pStyle w:val="Paragraphheading"/>
            </w:pPr>
            <w:r>
              <w:t>Reports to: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2301" w14:textId="3010F5B8" w:rsidR="00E725CB" w:rsidRPr="00530780" w:rsidRDefault="00CA69E0" w:rsidP="00E725CB">
            <w:pPr>
              <w:pStyle w:val="Heading4"/>
            </w:pPr>
            <w:r>
              <w:t>Team Leader</w:t>
            </w:r>
          </w:p>
        </w:tc>
      </w:tr>
      <w:tr w:rsidR="00030EE9" w:rsidRPr="00262655" w14:paraId="4BA1F543" w14:textId="77777777" w:rsidTr="00FB718D">
        <w:trPr>
          <w:trHeight w:val="66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0889BA51" w14:textId="37E1C784" w:rsidR="00030EE9" w:rsidRDefault="00030EE9" w:rsidP="00E725CB">
            <w:pPr>
              <w:pStyle w:val="Paragraphheading"/>
            </w:pPr>
            <w:r>
              <w:t>Dimensions: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6A41" w14:textId="27847B6E" w:rsidR="00EF1434" w:rsidRPr="00EF1434" w:rsidRDefault="00EF1434" w:rsidP="006B2FB2">
            <w:r w:rsidRPr="006B2FB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Allocated case referrals and timescales</w:t>
            </w:r>
          </w:p>
        </w:tc>
      </w:tr>
      <w:tr w:rsidR="00E725CB" w:rsidRPr="00262655" w14:paraId="638D93E2" w14:textId="77777777" w:rsidTr="00FB718D">
        <w:trPr>
          <w:trHeight w:val="66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79E251EE" w14:textId="77777777" w:rsidR="00E725CB" w:rsidRDefault="00E725CB" w:rsidP="00E725CB">
            <w:pPr>
              <w:pStyle w:val="Paragraphheading"/>
            </w:pPr>
            <w:r>
              <w:t>Role purpose: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8EB8" w14:textId="20572EC5" w:rsidR="00E725CB" w:rsidRPr="000B2C8C" w:rsidRDefault="006B2FB2" w:rsidP="00E725CB">
            <w:pPr>
              <w:pStyle w:val="Heading4"/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To provide advocacy ensuring that clients are supported and represented. To ensure people’s wishes, feelings, beliefs, needs, and values are considered, leading to strong outcomes for the individual. To promote self-advocacy and empowerment at every opportunity. </w:t>
            </w:r>
            <w:r w:rsidR="168FBC94" w:rsidRPr="000B2C8C">
              <w:rPr>
                <w:rFonts w:eastAsia="Calibri"/>
              </w:rPr>
              <w:t>To work in accordance with the relevant legislation such as Adults with Incapacity (Scotland) Act 2000, Mental Health (care and treatment) (Scotland) Act 2003, C</w:t>
            </w:r>
            <w:r w:rsidR="7264FB9A" w:rsidRPr="000B2C8C">
              <w:rPr>
                <w:rFonts w:eastAsia="Calibri"/>
              </w:rPr>
              <w:t>arers (Scotland) Act 2016,</w:t>
            </w:r>
            <w:r w:rsidR="168FBC94" w:rsidRPr="000B2C8C">
              <w:rPr>
                <w:rFonts w:eastAsia="Calibri"/>
              </w:rPr>
              <w:t xml:space="preserve"> </w:t>
            </w:r>
            <w:r w:rsidR="135554D5" w:rsidRPr="000B2C8C">
              <w:rPr>
                <w:rFonts w:eastAsia="Calibri"/>
              </w:rPr>
              <w:t>A</w:t>
            </w:r>
            <w:r w:rsidR="168FBC94" w:rsidRPr="000B2C8C">
              <w:rPr>
                <w:rFonts w:eastAsia="Calibri"/>
              </w:rPr>
              <w:t>dult Support and Protection (Scotland) Act 2007.</w:t>
            </w:r>
          </w:p>
        </w:tc>
      </w:tr>
      <w:tr w:rsidR="007D58B0" w:rsidRPr="00262655" w14:paraId="007583DA" w14:textId="77777777" w:rsidTr="00FB718D">
        <w:trPr>
          <w:trHeight w:val="66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11448888" w14:textId="65492657" w:rsidR="007D58B0" w:rsidRDefault="007D58B0" w:rsidP="00E725CB">
            <w:pPr>
              <w:pStyle w:val="Paragraphheading"/>
            </w:pPr>
            <w:r>
              <w:t>Decision Making: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9126" w14:textId="294DD727" w:rsidR="009E6E04" w:rsidRPr="00025CEB" w:rsidRDefault="009E6E04" w:rsidP="009E6E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025CEB">
              <w:rPr>
                <w:rStyle w:val="normaltextrun"/>
                <w:rFonts w:ascii="Arial" w:eastAsiaTheme="minorEastAsia" w:hAnsi="Arial" w:cs="Arial"/>
              </w:rPr>
              <w:t>To identify and explore alternative options and potential courses of action, bringing them to the attention of clients and relevant professionals.</w:t>
            </w:r>
          </w:p>
          <w:p w14:paraId="28CD55A5" w14:textId="08E7AD6D" w:rsidR="009E6E04" w:rsidRPr="00025CEB" w:rsidRDefault="009E6E04" w:rsidP="009E6E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</w:p>
          <w:p w14:paraId="0D368ABF" w14:textId="571BF576" w:rsidR="007D58B0" w:rsidRPr="00025CEB" w:rsidRDefault="009E6E04" w:rsidP="009E6E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025CEB">
              <w:rPr>
                <w:rStyle w:val="normaltextrun"/>
                <w:rFonts w:ascii="Arial" w:eastAsiaTheme="minorEastAsia" w:hAnsi="Arial" w:cs="Arial"/>
              </w:rPr>
              <w:t>To ensure that people understand their rights and are supported to make informed decisions.</w:t>
            </w:r>
          </w:p>
        </w:tc>
      </w:tr>
      <w:tr w:rsidR="00E725CB" w:rsidRPr="00262655" w14:paraId="02CC5291" w14:textId="77777777" w:rsidTr="1F63C36F">
        <w:trPr>
          <w:trHeight w:val="661"/>
        </w:trPr>
        <w:tc>
          <w:tcPr>
            <w:tcW w:w="10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2454"/>
            <w:tcMar>
              <w:bottom w:w="85" w:type="dxa"/>
            </w:tcMar>
          </w:tcPr>
          <w:p w14:paraId="1FF7DD53" w14:textId="234BB7C6" w:rsidR="00B13D65" w:rsidRPr="00F369DB" w:rsidRDefault="00E725CB" w:rsidP="00CA69E0">
            <w:pPr>
              <w:pStyle w:val="TableHeading"/>
              <w:framePr w:hSpace="0" w:wrap="auto" w:vAnchor="margin" w:hAnchor="text" w:yAlign="inline"/>
              <w:suppressOverlap w:val="0"/>
              <w:rPr>
                <w:color w:val="auto"/>
              </w:rPr>
            </w:pPr>
            <w:r w:rsidRPr="00F369DB">
              <w:rPr>
                <w:color w:val="auto"/>
              </w:rPr>
              <w:t>Principal Accountabilities</w:t>
            </w:r>
          </w:p>
        </w:tc>
      </w:tr>
      <w:tr w:rsidR="00E725CB" w:rsidRPr="00262655" w14:paraId="03C7EF1B" w14:textId="77777777" w:rsidTr="00FB718D">
        <w:trPr>
          <w:trHeight w:val="66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2CA126D3" w14:textId="77777777" w:rsidR="00E725CB" w:rsidRDefault="00E725CB" w:rsidP="00025CEB">
            <w:pPr>
              <w:pStyle w:val="Paragraphheading"/>
            </w:pPr>
            <w:r>
              <w:t>Service Delivery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E818" w14:textId="27844C7B" w:rsidR="00F369DB" w:rsidRPr="00025CEB" w:rsidRDefault="00F369DB" w:rsidP="00025CEB">
            <w:pPr>
              <w:pStyle w:val="TableHeading"/>
              <w:framePr w:hSpace="0" w:wrap="auto" w:vAnchor="margin" w:hAnchor="text" w:yAlign="inline"/>
              <w:numPr>
                <w:ilvl w:val="0"/>
                <w:numId w:val="16"/>
              </w:numPr>
              <w:spacing w:after="0" w:line="240" w:lineRule="auto"/>
              <w:suppressOverlap w:val="0"/>
              <w:rPr>
                <w:b w:val="0"/>
                <w:color w:val="auto"/>
                <w:sz w:val="24"/>
                <w:szCs w:val="24"/>
              </w:rPr>
            </w:pPr>
            <w:r w:rsidRPr="00F369DB">
              <w:rPr>
                <w:b w:val="0"/>
                <w:color w:val="auto"/>
                <w:sz w:val="24"/>
                <w:szCs w:val="24"/>
              </w:rPr>
              <w:t>Helping people to make supported decisions; by articulating their needs, providing them with information on their rights and redress, and to support them to have their voice heard.</w:t>
            </w:r>
          </w:p>
          <w:p w14:paraId="364181CD" w14:textId="44D315F7" w:rsidR="00F369DB" w:rsidRPr="00025CEB" w:rsidRDefault="00F369DB" w:rsidP="00025CEB">
            <w:pPr>
              <w:pStyle w:val="TableHeading"/>
              <w:framePr w:hSpace="0" w:wrap="auto" w:vAnchor="margin" w:hAnchor="text" w:yAlign="inline"/>
              <w:numPr>
                <w:ilvl w:val="0"/>
                <w:numId w:val="16"/>
              </w:numPr>
              <w:spacing w:after="0" w:line="240" w:lineRule="auto"/>
              <w:suppressOverlap w:val="0"/>
              <w:rPr>
                <w:b w:val="0"/>
                <w:color w:val="auto"/>
                <w:sz w:val="24"/>
                <w:szCs w:val="24"/>
              </w:rPr>
            </w:pPr>
            <w:r w:rsidRPr="00F369DB">
              <w:rPr>
                <w:b w:val="0"/>
                <w:color w:val="auto"/>
                <w:sz w:val="24"/>
                <w:szCs w:val="24"/>
              </w:rPr>
              <w:t xml:space="preserve">Liaising with other professionals involved with that person from the point of referral onwards and to represent the views of that person by adhering to their expressed wishes. </w:t>
            </w:r>
          </w:p>
          <w:p w14:paraId="276394CE" w14:textId="6D907A8E" w:rsidR="00F369DB" w:rsidRPr="00025CEB" w:rsidRDefault="00F369DB" w:rsidP="00025CEB">
            <w:pPr>
              <w:pStyle w:val="TableHeading"/>
              <w:framePr w:hSpace="0" w:wrap="auto" w:vAnchor="margin" w:hAnchor="text" w:yAlign="inline"/>
              <w:numPr>
                <w:ilvl w:val="0"/>
                <w:numId w:val="16"/>
              </w:numPr>
              <w:spacing w:after="0" w:line="240" w:lineRule="auto"/>
              <w:suppressOverlap w:val="0"/>
              <w:rPr>
                <w:b w:val="0"/>
                <w:color w:val="auto"/>
                <w:sz w:val="24"/>
                <w:szCs w:val="24"/>
              </w:rPr>
            </w:pPr>
            <w:r w:rsidRPr="00F369DB">
              <w:rPr>
                <w:b w:val="0"/>
                <w:color w:val="auto"/>
                <w:sz w:val="24"/>
                <w:szCs w:val="24"/>
              </w:rPr>
              <w:t>Attending statutory meetings, either with, or on behalf of, individuals who may be party to, or subject to, a variety of legal proceedings.</w:t>
            </w:r>
          </w:p>
          <w:p w14:paraId="50763C70" w14:textId="57927AB8" w:rsidR="00F369DB" w:rsidRPr="00025CEB" w:rsidRDefault="00F369DB" w:rsidP="00025CEB">
            <w:pPr>
              <w:pStyle w:val="TableHeading"/>
              <w:framePr w:hSpace="0" w:wrap="auto" w:vAnchor="margin" w:hAnchor="text" w:yAlign="inline"/>
              <w:numPr>
                <w:ilvl w:val="0"/>
                <w:numId w:val="16"/>
              </w:numPr>
              <w:spacing w:after="0" w:line="240" w:lineRule="auto"/>
              <w:suppressOverlap w:val="0"/>
              <w:rPr>
                <w:b w:val="0"/>
                <w:color w:val="auto"/>
                <w:sz w:val="24"/>
                <w:szCs w:val="24"/>
              </w:rPr>
            </w:pPr>
            <w:r w:rsidRPr="00F369DB">
              <w:rPr>
                <w:b w:val="0"/>
                <w:color w:val="auto"/>
                <w:sz w:val="24"/>
                <w:szCs w:val="24"/>
              </w:rPr>
              <w:t xml:space="preserve">Signposting advocacy partners to appropriate, specialist information and advice relating to their </w:t>
            </w:r>
            <w:proofErr w:type="gramStart"/>
            <w:r w:rsidRPr="00F369DB">
              <w:rPr>
                <w:b w:val="0"/>
                <w:color w:val="auto"/>
                <w:sz w:val="24"/>
                <w:szCs w:val="24"/>
              </w:rPr>
              <w:t>circumstances</w:t>
            </w:r>
            <w:proofErr w:type="gramEnd"/>
          </w:p>
          <w:p w14:paraId="18ACE4B7" w14:textId="01E7004E" w:rsidR="00F369DB" w:rsidRPr="00025CEB" w:rsidRDefault="00F369DB" w:rsidP="00025CEB">
            <w:pPr>
              <w:pStyle w:val="TableHeading"/>
              <w:framePr w:hSpace="0" w:wrap="auto" w:vAnchor="margin" w:hAnchor="text" w:yAlign="inline"/>
              <w:numPr>
                <w:ilvl w:val="0"/>
                <w:numId w:val="16"/>
              </w:numPr>
              <w:spacing w:after="0" w:line="240" w:lineRule="auto"/>
              <w:suppressOverlap w:val="0"/>
              <w:rPr>
                <w:b w:val="0"/>
                <w:color w:val="auto"/>
                <w:sz w:val="24"/>
                <w:szCs w:val="24"/>
              </w:rPr>
            </w:pPr>
            <w:r w:rsidRPr="00F369DB">
              <w:rPr>
                <w:b w:val="0"/>
                <w:color w:val="auto"/>
                <w:sz w:val="24"/>
                <w:szCs w:val="24"/>
              </w:rPr>
              <w:t xml:space="preserve">Responsible for networking across your local area, promoting the services to existing organisations and setting up local hubs making the service accessible for all advocacy </w:t>
            </w:r>
            <w:proofErr w:type="gramStart"/>
            <w:r w:rsidRPr="00F369DB">
              <w:rPr>
                <w:b w:val="0"/>
                <w:color w:val="auto"/>
                <w:sz w:val="24"/>
                <w:szCs w:val="24"/>
              </w:rPr>
              <w:t>partners</w:t>
            </w:r>
            <w:proofErr w:type="gramEnd"/>
          </w:p>
          <w:p w14:paraId="225A992F" w14:textId="18B15EAD" w:rsidR="00F369DB" w:rsidRPr="00025CEB" w:rsidRDefault="00F369DB" w:rsidP="00025CEB">
            <w:pPr>
              <w:pStyle w:val="TableHeading"/>
              <w:framePr w:hSpace="0" w:wrap="auto" w:vAnchor="margin" w:hAnchor="text" w:yAlign="inline"/>
              <w:numPr>
                <w:ilvl w:val="0"/>
                <w:numId w:val="16"/>
              </w:numPr>
              <w:spacing w:after="0" w:line="240" w:lineRule="auto"/>
              <w:suppressOverlap w:val="0"/>
              <w:rPr>
                <w:b w:val="0"/>
                <w:color w:val="auto"/>
                <w:sz w:val="24"/>
                <w:szCs w:val="24"/>
              </w:rPr>
            </w:pPr>
            <w:r w:rsidRPr="00F369DB">
              <w:rPr>
                <w:b w:val="0"/>
                <w:color w:val="auto"/>
                <w:sz w:val="24"/>
                <w:szCs w:val="24"/>
              </w:rPr>
              <w:t>Updating records of advocacy work in line with legislation, and policies and procedures in place.</w:t>
            </w:r>
          </w:p>
          <w:p w14:paraId="5A369DA4" w14:textId="004FDDBB" w:rsidR="00F369DB" w:rsidRPr="00025CEB" w:rsidRDefault="00F369DB" w:rsidP="00025CEB">
            <w:pPr>
              <w:pStyle w:val="TableHeading"/>
              <w:framePr w:hSpace="0" w:wrap="auto" w:vAnchor="margin" w:hAnchor="text" w:yAlign="inline"/>
              <w:numPr>
                <w:ilvl w:val="0"/>
                <w:numId w:val="16"/>
              </w:numPr>
              <w:spacing w:after="0" w:line="240" w:lineRule="auto"/>
              <w:suppressOverlap w:val="0"/>
              <w:rPr>
                <w:b w:val="0"/>
                <w:color w:val="auto"/>
                <w:sz w:val="24"/>
                <w:szCs w:val="24"/>
              </w:rPr>
            </w:pPr>
            <w:r w:rsidRPr="00F369DB">
              <w:rPr>
                <w:b w:val="0"/>
                <w:color w:val="auto"/>
                <w:sz w:val="24"/>
                <w:szCs w:val="24"/>
              </w:rPr>
              <w:t>Promoting our self-advocacy tool kit to stakeholders and advocacy partners</w:t>
            </w:r>
          </w:p>
          <w:p w14:paraId="4EC7C2E3" w14:textId="63CD7405" w:rsidR="00F369DB" w:rsidRPr="00025CEB" w:rsidRDefault="00F369DB" w:rsidP="00025CEB">
            <w:pPr>
              <w:pStyle w:val="TableHeading"/>
              <w:framePr w:hSpace="0" w:wrap="auto" w:vAnchor="margin" w:hAnchor="text" w:yAlign="inline"/>
              <w:numPr>
                <w:ilvl w:val="0"/>
                <w:numId w:val="16"/>
              </w:numPr>
              <w:spacing w:after="0" w:line="240" w:lineRule="auto"/>
              <w:suppressOverlap w:val="0"/>
              <w:rPr>
                <w:rFonts w:eastAsia="Arial"/>
                <w:b w:val="0"/>
                <w:color w:val="auto"/>
                <w:sz w:val="24"/>
                <w:szCs w:val="24"/>
              </w:rPr>
            </w:pPr>
            <w:r w:rsidRPr="00F369DB">
              <w:rPr>
                <w:rFonts w:eastAsia="Arial"/>
                <w:b w:val="0"/>
                <w:color w:val="auto"/>
                <w:sz w:val="24"/>
                <w:szCs w:val="24"/>
              </w:rPr>
              <w:t xml:space="preserve">To raise any safeguarding concerns with the relevant external bodies in accordance with </w:t>
            </w:r>
            <w:proofErr w:type="spellStart"/>
            <w:r w:rsidRPr="00F369DB">
              <w:rPr>
                <w:rFonts w:eastAsia="Arial"/>
                <w:b w:val="0"/>
                <w:color w:val="auto"/>
                <w:sz w:val="24"/>
                <w:szCs w:val="24"/>
              </w:rPr>
              <w:t>VoiceAbility’s</w:t>
            </w:r>
            <w:proofErr w:type="spellEnd"/>
            <w:r w:rsidRPr="00F369DB">
              <w:rPr>
                <w:rFonts w:eastAsia="Arial"/>
                <w:b w:val="0"/>
                <w:color w:val="auto"/>
                <w:sz w:val="24"/>
                <w:szCs w:val="24"/>
              </w:rPr>
              <w:t xml:space="preserve"> safeguarding policy</w:t>
            </w:r>
          </w:p>
          <w:p w14:paraId="3CE0018B" w14:textId="40EF2F73" w:rsidR="00F369DB" w:rsidRPr="00F369DB" w:rsidRDefault="00F369DB" w:rsidP="00025CEB">
            <w:pPr>
              <w:pStyle w:val="TableHeading"/>
              <w:framePr w:hSpace="0" w:wrap="auto" w:vAnchor="margin" w:hAnchor="text" w:yAlign="inline"/>
              <w:numPr>
                <w:ilvl w:val="0"/>
                <w:numId w:val="16"/>
              </w:numPr>
              <w:spacing w:after="0" w:line="240" w:lineRule="auto"/>
              <w:suppressOverlap w:val="0"/>
              <w:rPr>
                <w:b w:val="0"/>
                <w:color w:val="auto"/>
                <w:sz w:val="24"/>
                <w:szCs w:val="24"/>
              </w:rPr>
            </w:pPr>
            <w:r w:rsidRPr="00F369DB">
              <w:rPr>
                <w:b w:val="0"/>
                <w:color w:val="auto"/>
                <w:sz w:val="24"/>
                <w:szCs w:val="24"/>
              </w:rPr>
              <w:lastRenderedPageBreak/>
              <w:t xml:space="preserve">To maintain accurate and timely records using </w:t>
            </w:r>
            <w:proofErr w:type="spellStart"/>
            <w:r w:rsidRPr="00F369DB">
              <w:rPr>
                <w:b w:val="0"/>
                <w:color w:val="auto"/>
                <w:sz w:val="24"/>
                <w:szCs w:val="24"/>
              </w:rPr>
              <w:t>VoiceAbility’s</w:t>
            </w:r>
            <w:proofErr w:type="spellEnd"/>
            <w:r w:rsidRPr="00F369DB">
              <w:rPr>
                <w:b w:val="0"/>
                <w:color w:val="auto"/>
                <w:sz w:val="24"/>
                <w:szCs w:val="24"/>
              </w:rPr>
              <w:t xml:space="preserve"> data base and write reports in line with latest legislation and VoiceAbility standards, protocols, and timescales</w:t>
            </w:r>
          </w:p>
        </w:tc>
      </w:tr>
      <w:tr w:rsidR="00E725CB" w:rsidRPr="00262655" w14:paraId="714481D8" w14:textId="77777777" w:rsidTr="00FB718D">
        <w:trPr>
          <w:trHeight w:val="66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7097B7AB" w14:textId="77777777" w:rsidR="00E725CB" w:rsidRDefault="00E725CB" w:rsidP="00025CEB">
            <w:pPr>
              <w:pStyle w:val="Paragraphheading"/>
            </w:pPr>
            <w:r>
              <w:lastRenderedPageBreak/>
              <w:t>Team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17A4" w14:textId="33E85396" w:rsidR="0011772F" w:rsidRDefault="00333838" w:rsidP="00025CEB">
            <w:pPr>
              <w:pStyle w:val="ListParagraph"/>
              <w:numPr>
                <w:ilvl w:val="0"/>
                <w:numId w:val="16"/>
              </w:numPr>
              <w:spacing w:before="0"/>
            </w:pPr>
            <w:r w:rsidRPr="00B61071">
              <w:t xml:space="preserve">To develop and share good practice and learning with </w:t>
            </w:r>
            <w:proofErr w:type="gramStart"/>
            <w:r w:rsidRPr="00B61071">
              <w:t>colleagues</w:t>
            </w:r>
            <w:proofErr w:type="gramEnd"/>
          </w:p>
          <w:p w14:paraId="39B9C0BA" w14:textId="0BA7EEC8" w:rsidR="00E725CB" w:rsidRPr="00530780" w:rsidRDefault="00333838" w:rsidP="00025CEB">
            <w:pPr>
              <w:pStyle w:val="Heading4"/>
              <w:numPr>
                <w:ilvl w:val="0"/>
                <w:numId w:val="16"/>
              </w:numPr>
            </w:pPr>
            <w:r>
              <w:t>Promote a culture of continuous service improvement in partnership with the Practice Development Team</w:t>
            </w:r>
          </w:p>
        </w:tc>
      </w:tr>
      <w:tr w:rsidR="00E725CB" w:rsidRPr="00262655" w14:paraId="6D404A29" w14:textId="77777777" w:rsidTr="00FB718D">
        <w:trPr>
          <w:trHeight w:val="66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12083948" w14:textId="77777777" w:rsidR="00E725CB" w:rsidRDefault="00E725CB" w:rsidP="00025CEB">
            <w:pPr>
              <w:pStyle w:val="Paragraphheading"/>
            </w:pPr>
            <w:r>
              <w:t>Contracts, Relationships and Partnerships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07A5" w14:textId="5DACC8A9" w:rsidR="00D8607A" w:rsidRPr="00D8607A" w:rsidRDefault="004B622F" w:rsidP="00025CEB">
            <w:pPr>
              <w:pStyle w:val="Heading4"/>
              <w:numPr>
                <w:ilvl w:val="0"/>
                <w:numId w:val="16"/>
              </w:numPr>
              <w:ind w:left="714" w:hanging="357"/>
            </w:pPr>
            <w:r>
              <w:t xml:space="preserve">Build supportive relationships with peers. </w:t>
            </w:r>
          </w:p>
          <w:p w14:paraId="72E1638A" w14:textId="522CC6B4" w:rsidR="00D8607A" w:rsidRPr="00025CEB" w:rsidRDefault="004B622F" w:rsidP="00025CEB">
            <w:pPr>
              <w:pStyle w:val="ListParagraph"/>
              <w:numPr>
                <w:ilvl w:val="0"/>
                <w:numId w:val="16"/>
              </w:numPr>
              <w:spacing w:before="0"/>
              <w:ind w:left="714" w:hanging="357"/>
            </w:pPr>
            <w:r w:rsidRPr="00D8607A">
              <w:t>Build and maintain good working relationships with professionals promoting a positive image of VoiceAbility.</w:t>
            </w:r>
          </w:p>
          <w:p w14:paraId="7213424F" w14:textId="52008731" w:rsidR="004B622F" w:rsidRPr="00914473" w:rsidRDefault="004B622F" w:rsidP="00025CEB">
            <w:pPr>
              <w:pStyle w:val="ListParagraph"/>
              <w:numPr>
                <w:ilvl w:val="0"/>
                <w:numId w:val="16"/>
              </w:numPr>
              <w:spacing w:before="0"/>
              <w:ind w:left="714" w:hanging="357"/>
            </w:pPr>
            <w:r w:rsidRPr="00D8607A">
              <w:t>Develop effective supportive working relationships with clients whilst maintaining professional boundaries</w:t>
            </w:r>
          </w:p>
        </w:tc>
      </w:tr>
      <w:tr w:rsidR="00CE7A4C" w:rsidRPr="00262655" w14:paraId="1E6F3F5C" w14:textId="77777777" w:rsidTr="00FB718D">
        <w:trPr>
          <w:trHeight w:val="66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166B7E0E" w14:textId="1FB0C269" w:rsidR="00CE7A4C" w:rsidRDefault="0036591D" w:rsidP="00025CEB">
            <w:pPr>
              <w:pStyle w:val="Paragraphheading"/>
            </w:pPr>
            <w:r>
              <w:t>Financial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AEBC" w14:textId="318E8B99" w:rsidR="00CE7A4C" w:rsidRPr="00530780" w:rsidRDefault="00F259E4" w:rsidP="00025CEB">
            <w:pPr>
              <w:pStyle w:val="Heading4"/>
              <w:numPr>
                <w:ilvl w:val="0"/>
                <w:numId w:val="17"/>
              </w:numPr>
            </w:pPr>
            <w:r>
              <w:t>Ensure cost effective and sustainable use of resources and timely submission of associated documents and reports</w:t>
            </w:r>
          </w:p>
        </w:tc>
      </w:tr>
      <w:tr w:rsidR="00F259E4" w:rsidRPr="00262655" w14:paraId="711D5871" w14:textId="77777777" w:rsidTr="00FB718D">
        <w:trPr>
          <w:trHeight w:val="66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773DD41D" w14:textId="644F4123" w:rsidR="00F259E4" w:rsidRDefault="003B6DCC" w:rsidP="00025CEB">
            <w:pPr>
              <w:pStyle w:val="Paragraphheading"/>
            </w:pPr>
            <w:r>
              <w:t>Business Development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4596" w14:textId="4343E806" w:rsidR="00F259E4" w:rsidRPr="00530780" w:rsidRDefault="00D906E7" w:rsidP="00025CEB">
            <w:pPr>
              <w:pStyle w:val="Heading4"/>
              <w:numPr>
                <w:ilvl w:val="0"/>
                <w:numId w:val="17"/>
              </w:numPr>
            </w:pPr>
            <w:r>
              <w:t>Raise awareness of VoiceAbility &amp; its services in a variety of ways including undertaking marketing and networking tasks</w:t>
            </w:r>
          </w:p>
        </w:tc>
      </w:tr>
      <w:tr w:rsidR="00E725CB" w:rsidRPr="00262655" w14:paraId="3A342117" w14:textId="77777777" w:rsidTr="00FB718D">
        <w:trPr>
          <w:trHeight w:val="66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759CABFD" w14:textId="77777777" w:rsidR="00E725CB" w:rsidRDefault="00E725CB" w:rsidP="00025CEB">
            <w:pPr>
              <w:pStyle w:val="Paragraphheading"/>
            </w:pPr>
            <w:r>
              <w:t>Personal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45D2" w14:textId="4709A706" w:rsidR="0070068B" w:rsidRPr="00025CEB" w:rsidRDefault="0070068B" w:rsidP="00025CEB">
            <w:pPr>
              <w:pStyle w:val="ListParagraph"/>
              <w:numPr>
                <w:ilvl w:val="0"/>
                <w:numId w:val="17"/>
              </w:numPr>
              <w:spacing w:before="0"/>
              <w:ind w:left="714" w:hanging="357"/>
            </w:pPr>
            <w:r w:rsidRPr="00025CEB">
              <w:t xml:space="preserve">To live and breathe </w:t>
            </w:r>
            <w:proofErr w:type="spellStart"/>
            <w:r w:rsidRPr="00025CEB">
              <w:t>VoiceAbility’s</w:t>
            </w:r>
            <w:proofErr w:type="spellEnd"/>
            <w:r w:rsidRPr="00025CEB">
              <w:t xml:space="preserve"> values through own behaviour and by inspiring/guiding others in the way we </w:t>
            </w:r>
            <w:proofErr w:type="gramStart"/>
            <w:r w:rsidRPr="00025CEB">
              <w:t>work</w:t>
            </w:r>
            <w:proofErr w:type="gramEnd"/>
          </w:p>
          <w:p w14:paraId="6FEFED60" w14:textId="58596745" w:rsidR="00025CEB" w:rsidRPr="00025CEB" w:rsidRDefault="0070068B" w:rsidP="00025CEB">
            <w:pPr>
              <w:pStyle w:val="ListParagraph"/>
              <w:numPr>
                <w:ilvl w:val="0"/>
                <w:numId w:val="17"/>
              </w:numPr>
              <w:spacing w:before="0"/>
              <w:ind w:left="714" w:hanging="357"/>
            </w:pPr>
            <w:r w:rsidRPr="00025CEB">
              <w:t xml:space="preserve">To be proactive with own personal development and undertake any training deemed appropriate, including working towards professional qualifications such as the Independent Advocacy Practice qualification core and specialist </w:t>
            </w:r>
            <w:proofErr w:type="gramStart"/>
            <w:r w:rsidRPr="00025CEB">
              <w:t>modules</w:t>
            </w:r>
            <w:proofErr w:type="gramEnd"/>
          </w:p>
          <w:p w14:paraId="4CD34351" w14:textId="04287235" w:rsidR="00E725CB" w:rsidRPr="00530780" w:rsidRDefault="0070068B" w:rsidP="00025CEB">
            <w:pPr>
              <w:pStyle w:val="Heading4"/>
              <w:numPr>
                <w:ilvl w:val="0"/>
                <w:numId w:val="17"/>
              </w:numPr>
              <w:ind w:left="714" w:hanging="357"/>
            </w:pPr>
            <w:r>
              <w:rPr>
                <w:bCs/>
              </w:rPr>
              <w:t>To accept other accountabilities and tasks commensurate with the role level</w:t>
            </w:r>
          </w:p>
        </w:tc>
      </w:tr>
    </w:tbl>
    <w:p w14:paraId="0A37501D" w14:textId="77777777" w:rsidR="00861FE9" w:rsidRDefault="00861FE9" w:rsidP="00861FE9">
      <w:pPr>
        <w:ind w:left="-426"/>
      </w:pPr>
    </w:p>
    <w:p w14:paraId="44EAFD9C" w14:textId="16CAFBBE" w:rsidR="00F31029" w:rsidRPr="00861FE9" w:rsidRDefault="00E725CB" w:rsidP="00025CEB">
      <w:pPr>
        <w:pStyle w:val="Heading4"/>
        <w:rPr>
          <w:lang w:bidi="he-IL"/>
        </w:rPr>
      </w:pPr>
      <w:r w:rsidRPr="00CD6770">
        <w:rPr>
          <w:lang w:bidi="he-IL"/>
        </w:rPr>
        <w:t xml:space="preserve">This job description is designed to outline a range of main duties that may be encountered.  It is not designed to be an exhaustive list of tasks and can be reasonably varied </w:t>
      </w:r>
      <w:proofErr w:type="gramStart"/>
      <w:r w:rsidRPr="00CD6770">
        <w:rPr>
          <w:lang w:bidi="he-IL"/>
        </w:rPr>
        <w:t>in order to</w:t>
      </w:r>
      <w:proofErr w:type="gramEnd"/>
      <w:r w:rsidRPr="00CD6770">
        <w:rPr>
          <w:lang w:bidi="he-IL"/>
        </w:rPr>
        <w:t xml:space="preserve"> reflect changes i</w:t>
      </w:r>
      <w:r>
        <w:rPr>
          <w:lang w:bidi="he-IL"/>
        </w:rPr>
        <w:t>n the job or the organisation.</w:t>
      </w:r>
      <w:bookmarkEnd w:id="1"/>
    </w:p>
    <w:sectPr w:rsidR="00F31029" w:rsidRPr="00861FE9" w:rsidSect="00025CEB"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720" w:right="720" w:bottom="720" w:left="720" w:header="0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EE1C9" w14:textId="77777777" w:rsidR="002E3374" w:rsidRDefault="002E3374" w:rsidP="00DA0220">
      <w:r>
        <w:separator/>
      </w:r>
    </w:p>
  </w:endnote>
  <w:endnote w:type="continuationSeparator" w:id="0">
    <w:p w14:paraId="665EBD4A" w14:textId="77777777" w:rsidR="002E3374" w:rsidRDefault="002E3374" w:rsidP="00DA0220">
      <w:r>
        <w:continuationSeparator/>
      </w:r>
    </w:p>
  </w:endnote>
  <w:endnote w:type="continuationNotice" w:id="1">
    <w:p w14:paraId="55F5D969" w14:textId="77777777" w:rsidR="002E3374" w:rsidRDefault="002E33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9CBB" w14:textId="6E4FDF3E" w:rsidR="00A57679" w:rsidRPr="00025CEB" w:rsidRDefault="00025CEB" w:rsidP="65DD0226">
    <w:pPr>
      <w:pStyle w:val="Footer"/>
      <w:rPr>
        <w:rFonts w:ascii="Arial" w:hAnsi="Arial" w:cs="Arial"/>
        <w:sz w:val="20"/>
        <w:szCs w:val="20"/>
      </w:rPr>
    </w:pPr>
    <w:r w:rsidRPr="00025CEB">
      <w:rPr>
        <w:rFonts w:ascii="Arial" w:hAnsi="Arial" w:cs="Arial"/>
        <w:sz w:val="20"/>
        <w:szCs w:val="20"/>
      </w:rPr>
      <w:t>Advocate</w:t>
    </w:r>
    <w:r w:rsidR="65DD0226" w:rsidRPr="00025CEB">
      <w:rPr>
        <w:rFonts w:ascii="Arial" w:hAnsi="Arial" w:cs="Arial"/>
        <w:sz w:val="20"/>
        <w:szCs w:val="20"/>
      </w:rPr>
      <w:t xml:space="preserve"> created on </w:t>
    </w:r>
    <w:proofErr w:type="gramStart"/>
    <w:r w:rsidRPr="00025CEB">
      <w:rPr>
        <w:rFonts w:ascii="Arial" w:hAnsi="Arial" w:cs="Arial"/>
        <w:sz w:val="20"/>
        <w:szCs w:val="20"/>
      </w:rPr>
      <w:t>01/06/2023</w:t>
    </w:r>
    <w:proofErr w:type="gramEnd"/>
  </w:p>
  <w:p w14:paraId="1F1D0477" w14:textId="67CE9827" w:rsidR="00A57679" w:rsidRPr="00025CEB" w:rsidRDefault="65DD0226" w:rsidP="65DD0226">
    <w:pPr>
      <w:pStyle w:val="Footer"/>
      <w:rPr>
        <w:rFonts w:ascii="Arial" w:hAnsi="Arial" w:cs="Arial"/>
        <w:sz w:val="20"/>
        <w:szCs w:val="20"/>
      </w:rPr>
    </w:pPr>
    <w:r w:rsidRPr="00025CEB">
      <w:rPr>
        <w:rFonts w:ascii="Arial" w:hAnsi="Arial" w:cs="Arial"/>
        <w:sz w:val="20"/>
        <w:szCs w:val="20"/>
      </w:rPr>
      <w:t>Registered Charity in England and Wales 1076630 and in Scotland SC050036. Limited company 3798884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2AD68" w14:textId="003627BB" w:rsidR="00A57679" w:rsidRPr="00A57679" w:rsidRDefault="00025CEB" w:rsidP="65DD0226">
    <w:pPr>
      <w:pStyle w:val="Footer"/>
      <w:rPr>
        <w:sz w:val="20"/>
        <w:szCs w:val="20"/>
      </w:rPr>
    </w:pPr>
    <w:r>
      <w:rPr>
        <w:sz w:val="20"/>
        <w:szCs w:val="20"/>
      </w:rPr>
      <w:t>Advocate</w:t>
    </w:r>
    <w:r w:rsidR="65DD0226" w:rsidRPr="65DD0226">
      <w:rPr>
        <w:sz w:val="20"/>
        <w:szCs w:val="20"/>
      </w:rPr>
      <w:t xml:space="preserve"> created on </w:t>
    </w:r>
    <w:proofErr w:type="gramStart"/>
    <w:r>
      <w:rPr>
        <w:sz w:val="20"/>
        <w:szCs w:val="20"/>
      </w:rPr>
      <w:t>01/06/2023</w:t>
    </w:r>
    <w:proofErr w:type="gramEnd"/>
  </w:p>
  <w:p w14:paraId="0779173A" w14:textId="1024DD64" w:rsidR="65DD0226" w:rsidRDefault="65DD0226" w:rsidP="65DD0226">
    <w:pPr>
      <w:pStyle w:val="Footer"/>
      <w:rPr>
        <w:sz w:val="20"/>
        <w:szCs w:val="20"/>
      </w:rPr>
    </w:pPr>
    <w:r w:rsidRPr="65DD0226">
      <w:rPr>
        <w:sz w:val="20"/>
        <w:szCs w:val="20"/>
      </w:rPr>
      <w:t>Registered Charity in England and Wales 1076630 and in Scotland SC050036. Limited company 3798884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37C4" w14:textId="77777777" w:rsidR="002E3374" w:rsidRDefault="002E3374" w:rsidP="00DA0220">
      <w:r>
        <w:separator/>
      </w:r>
    </w:p>
  </w:footnote>
  <w:footnote w:type="continuationSeparator" w:id="0">
    <w:p w14:paraId="0EF945E3" w14:textId="77777777" w:rsidR="002E3374" w:rsidRDefault="002E3374" w:rsidP="00DA0220">
      <w:r>
        <w:continuationSeparator/>
      </w:r>
    </w:p>
  </w:footnote>
  <w:footnote w:type="continuationNotice" w:id="1">
    <w:p w14:paraId="31B8F7AB" w14:textId="77777777" w:rsidR="002E3374" w:rsidRDefault="002E33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5DD0226" w14:paraId="7EC8C14A" w14:textId="77777777" w:rsidTr="65DD0226">
      <w:trPr>
        <w:trHeight w:val="300"/>
      </w:trPr>
      <w:tc>
        <w:tcPr>
          <w:tcW w:w="3485" w:type="dxa"/>
        </w:tcPr>
        <w:p w14:paraId="447448B0" w14:textId="1C4CBB4E" w:rsidR="65DD0226" w:rsidRDefault="65DD0226" w:rsidP="65DD0226">
          <w:pPr>
            <w:pStyle w:val="Header"/>
            <w:ind w:left="-115"/>
          </w:pPr>
        </w:p>
      </w:tc>
      <w:tc>
        <w:tcPr>
          <w:tcW w:w="3485" w:type="dxa"/>
        </w:tcPr>
        <w:p w14:paraId="4BB535EA" w14:textId="3F149AAC" w:rsidR="65DD0226" w:rsidRDefault="65DD0226" w:rsidP="65DD0226">
          <w:pPr>
            <w:pStyle w:val="Header"/>
            <w:jc w:val="center"/>
          </w:pPr>
        </w:p>
      </w:tc>
      <w:tc>
        <w:tcPr>
          <w:tcW w:w="3485" w:type="dxa"/>
        </w:tcPr>
        <w:p w14:paraId="3FAA5FCD" w14:textId="028D1EB8" w:rsidR="65DD0226" w:rsidRDefault="65DD0226" w:rsidP="65DD0226">
          <w:pPr>
            <w:pStyle w:val="Header"/>
            <w:ind w:right="-115"/>
            <w:jc w:val="right"/>
          </w:pPr>
        </w:p>
      </w:tc>
    </w:tr>
  </w:tbl>
  <w:p w14:paraId="719EFAFF" w14:textId="4A7D496E" w:rsidR="65DD0226" w:rsidRDefault="65DD0226" w:rsidP="65DD0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4EE62" w14:textId="77777777" w:rsidR="00861FE9" w:rsidRDefault="00861FE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61886DB" wp14:editId="75FA3F52">
          <wp:simplePos x="0" y="0"/>
          <wp:positionH relativeFrom="page">
            <wp:posOffset>0</wp:posOffset>
          </wp:positionH>
          <wp:positionV relativeFrom="paragraph">
            <wp:posOffset>22035</wp:posOffset>
          </wp:positionV>
          <wp:extent cx="7559675" cy="812800"/>
          <wp:effectExtent l="0" t="0" r="3175" b="6350"/>
          <wp:wrapTight wrapText="bothSides">
            <wp:wrapPolygon edited="0">
              <wp:start x="0" y="0"/>
              <wp:lineTo x="0" y="21263"/>
              <wp:lineTo x="21555" y="21263"/>
              <wp:lineTo x="21555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J3881_VOICE_letterheads_1_0_a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C2DDB"/>
    <w:multiLevelType w:val="hybridMultilevel"/>
    <w:tmpl w:val="21F89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F5A32"/>
    <w:multiLevelType w:val="hybridMultilevel"/>
    <w:tmpl w:val="1CA2F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5B5"/>
    <w:multiLevelType w:val="hybridMultilevel"/>
    <w:tmpl w:val="26E6AA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782E6"/>
    <w:multiLevelType w:val="hybridMultilevel"/>
    <w:tmpl w:val="8C0E7988"/>
    <w:lvl w:ilvl="0" w:tplc="B316F964">
      <w:start w:val="1"/>
      <w:numFmt w:val="decimal"/>
      <w:lvlText w:val="%1."/>
      <w:lvlJc w:val="left"/>
      <w:pPr>
        <w:ind w:left="720" w:hanging="360"/>
      </w:pPr>
    </w:lvl>
    <w:lvl w:ilvl="1" w:tplc="2D6E4F78">
      <w:start w:val="1"/>
      <w:numFmt w:val="lowerLetter"/>
      <w:lvlText w:val="%2."/>
      <w:lvlJc w:val="left"/>
      <w:pPr>
        <w:ind w:left="1440" w:hanging="360"/>
      </w:pPr>
    </w:lvl>
    <w:lvl w:ilvl="2" w:tplc="3F04C6F6">
      <w:start w:val="1"/>
      <w:numFmt w:val="lowerRoman"/>
      <w:lvlText w:val="%3."/>
      <w:lvlJc w:val="right"/>
      <w:pPr>
        <w:ind w:left="2160" w:hanging="180"/>
      </w:pPr>
    </w:lvl>
    <w:lvl w:ilvl="3" w:tplc="51C8D5C8">
      <w:start w:val="1"/>
      <w:numFmt w:val="decimal"/>
      <w:lvlText w:val="%4."/>
      <w:lvlJc w:val="left"/>
      <w:pPr>
        <w:ind w:left="2880" w:hanging="360"/>
      </w:pPr>
    </w:lvl>
    <w:lvl w:ilvl="4" w:tplc="D8B05B22">
      <w:start w:val="1"/>
      <w:numFmt w:val="lowerLetter"/>
      <w:lvlText w:val="%5."/>
      <w:lvlJc w:val="left"/>
      <w:pPr>
        <w:ind w:left="3600" w:hanging="360"/>
      </w:pPr>
    </w:lvl>
    <w:lvl w:ilvl="5" w:tplc="C414EA74">
      <w:start w:val="1"/>
      <w:numFmt w:val="lowerRoman"/>
      <w:lvlText w:val="%6."/>
      <w:lvlJc w:val="right"/>
      <w:pPr>
        <w:ind w:left="4320" w:hanging="180"/>
      </w:pPr>
    </w:lvl>
    <w:lvl w:ilvl="6" w:tplc="E9982EE0">
      <w:start w:val="1"/>
      <w:numFmt w:val="decimal"/>
      <w:lvlText w:val="%7."/>
      <w:lvlJc w:val="left"/>
      <w:pPr>
        <w:ind w:left="5040" w:hanging="360"/>
      </w:pPr>
    </w:lvl>
    <w:lvl w:ilvl="7" w:tplc="91F27556">
      <w:start w:val="1"/>
      <w:numFmt w:val="lowerLetter"/>
      <w:lvlText w:val="%8."/>
      <w:lvlJc w:val="left"/>
      <w:pPr>
        <w:ind w:left="5760" w:hanging="360"/>
      </w:pPr>
    </w:lvl>
    <w:lvl w:ilvl="8" w:tplc="C02E2A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2453"/>
    <w:multiLevelType w:val="hybridMultilevel"/>
    <w:tmpl w:val="67C8C8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BD537A"/>
    <w:multiLevelType w:val="hybridMultilevel"/>
    <w:tmpl w:val="6A40B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F5FAD"/>
    <w:multiLevelType w:val="hybridMultilevel"/>
    <w:tmpl w:val="62F4B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31C40"/>
    <w:multiLevelType w:val="hybridMultilevel"/>
    <w:tmpl w:val="D8247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26ABF"/>
    <w:multiLevelType w:val="hybridMultilevel"/>
    <w:tmpl w:val="074C5EEE"/>
    <w:lvl w:ilvl="0" w:tplc="5D528FD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76A9E"/>
    <w:multiLevelType w:val="hybridMultilevel"/>
    <w:tmpl w:val="F30A6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83738"/>
    <w:multiLevelType w:val="hybridMultilevel"/>
    <w:tmpl w:val="5F6C4BFE"/>
    <w:lvl w:ilvl="0" w:tplc="D7B0F85C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283A84"/>
    <w:multiLevelType w:val="hybridMultilevel"/>
    <w:tmpl w:val="A954736C"/>
    <w:lvl w:ilvl="0" w:tplc="75A6E66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228D2"/>
    <w:multiLevelType w:val="hybridMultilevel"/>
    <w:tmpl w:val="5AC476E6"/>
    <w:lvl w:ilvl="0" w:tplc="BA5E25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E4A0A"/>
    <w:multiLevelType w:val="multilevel"/>
    <w:tmpl w:val="4C78EF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37071226">
    <w:abstractNumId w:val="11"/>
  </w:num>
  <w:num w:numId="2" w16cid:durableId="2096321086">
    <w:abstractNumId w:val="4"/>
  </w:num>
  <w:num w:numId="3" w16cid:durableId="1897928647">
    <w:abstractNumId w:val="13"/>
  </w:num>
  <w:num w:numId="4" w16cid:durableId="1218668172">
    <w:abstractNumId w:val="10"/>
  </w:num>
  <w:num w:numId="5" w16cid:durableId="1865091617">
    <w:abstractNumId w:val="8"/>
  </w:num>
  <w:num w:numId="6" w16cid:durableId="2050839538">
    <w:abstractNumId w:val="3"/>
  </w:num>
  <w:num w:numId="7" w16cid:durableId="314683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417713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09075061">
    <w:abstractNumId w:val="11"/>
  </w:num>
  <w:num w:numId="10" w16cid:durableId="1741533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86268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8565102">
    <w:abstractNumId w:val="2"/>
  </w:num>
  <w:num w:numId="13" w16cid:durableId="1342777572">
    <w:abstractNumId w:val="5"/>
  </w:num>
  <w:num w:numId="14" w16cid:durableId="237709776">
    <w:abstractNumId w:val="6"/>
  </w:num>
  <w:num w:numId="15" w16cid:durableId="992101358">
    <w:abstractNumId w:val="7"/>
  </w:num>
  <w:num w:numId="16" w16cid:durableId="1749620875">
    <w:abstractNumId w:val="1"/>
  </w:num>
  <w:num w:numId="17" w16cid:durableId="114932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BD"/>
    <w:rsid w:val="000060C7"/>
    <w:rsid w:val="00025CEB"/>
    <w:rsid w:val="00030EE9"/>
    <w:rsid w:val="0004693A"/>
    <w:rsid w:val="00061CF8"/>
    <w:rsid w:val="00076DBD"/>
    <w:rsid w:val="000B2C8C"/>
    <w:rsid w:val="000D44ED"/>
    <w:rsid w:val="000F034F"/>
    <w:rsid w:val="0011772F"/>
    <w:rsid w:val="001432BF"/>
    <w:rsid w:val="0015591D"/>
    <w:rsid w:val="00160BEB"/>
    <w:rsid w:val="00177AF0"/>
    <w:rsid w:val="001A00E4"/>
    <w:rsid w:val="001A3ADC"/>
    <w:rsid w:val="001A7463"/>
    <w:rsid w:val="00250076"/>
    <w:rsid w:val="002E3374"/>
    <w:rsid w:val="002E38A7"/>
    <w:rsid w:val="00326136"/>
    <w:rsid w:val="00333838"/>
    <w:rsid w:val="0036591D"/>
    <w:rsid w:val="003B384C"/>
    <w:rsid w:val="003B6DCC"/>
    <w:rsid w:val="003C0F53"/>
    <w:rsid w:val="003C7A2E"/>
    <w:rsid w:val="003E7CD4"/>
    <w:rsid w:val="003F5177"/>
    <w:rsid w:val="00403F6A"/>
    <w:rsid w:val="004A27E5"/>
    <w:rsid w:val="004B622F"/>
    <w:rsid w:val="0050172A"/>
    <w:rsid w:val="005114E7"/>
    <w:rsid w:val="005A4369"/>
    <w:rsid w:val="005B4399"/>
    <w:rsid w:val="005B4942"/>
    <w:rsid w:val="005C41F9"/>
    <w:rsid w:val="0062676C"/>
    <w:rsid w:val="006B2FB2"/>
    <w:rsid w:val="0070068B"/>
    <w:rsid w:val="0070394D"/>
    <w:rsid w:val="007A3505"/>
    <w:rsid w:val="007D58B0"/>
    <w:rsid w:val="007D5DFB"/>
    <w:rsid w:val="007F3461"/>
    <w:rsid w:val="00814356"/>
    <w:rsid w:val="00846D5F"/>
    <w:rsid w:val="00861FE9"/>
    <w:rsid w:val="00914473"/>
    <w:rsid w:val="009A3213"/>
    <w:rsid w:val="009E6E04"/>
    <w:rsid w:val="00A57679"/>
    <w:rsid w:val="00A87EB4"/>
    <w:rsid w:val="00AA60D8"/>
    <w:rsid w:val="00B05F17"/>
    <w:rsid w:val="00B13D65"/>
    <w:rsid w:val="00B24DA8"/>
    <w:rsid w:val="00B36513"/>
    <w:rsid w:val="00B573BF"/>
    <w:rsid w:val="00B61071"/>
    <w:rsid w:val="00C0526D"/>
    <w:rsid w:val="00CA69E0"/>
    <w:rsid w:val="00CC6636"/>
    <w:rsid w:val="00CD3F21"/>
    <w:rsid w:val="00CE7A4C"/>
    <w:rsid w:val="00D10B31"/>
    <w:rsid w:val="00D17B1E"/>
    <w:rsid w:val="00D711C1"/>
    <w:rsid w:val="00D7150F"/>
    <w:rsid w:val="00D8607A"/>
    <w:rsid w:val="00D906E7"/>
    <w:rsid w:val="00DA0220"/>
    <w:rsid w:val="00DF70D5"/>
    <w:rsid w:val="00E17CC5"/>
    <w:rsid w:val="00E31038"/>
    <w:rsid w:val="00E61675"/>
    <w:rsid w:val="00E725CB"/>
    <w:rsid w:val="00E97A5C"/>
    <w:rsid w:val="00EC02E5"/>
    <w:rsid w:val="00EF1434"/>
    <w:rsid w:val="00F133CA"/>
    <w:rsid w:val="00F259E4"/>
    <w:rsid w:val="00F31029"/>
    <w:rsid w:val="00F369DB"/>
    <w:rsid w:val="00F43C07"/>
    <w:rsid w:val="00F502C7"/>
    <w:rsid w:val="00F50C27"/>
    <w:rsid w:val="00FB718D"/>
    <w:rsid w:val="04573900"/>
    <w:rsid w:val="05148CA5"/>
    <w:rsid w:val="0AABFEB6"/>
    <w:rsid w:val="0C492288"/>
    <w:rsid w:val="135554D5"/>
    <w:rsid w:val="168FBC94"/>
    <w:rsid w:val="1C7A1A33"/>
    <w:rsid w:val="1F63C36F"/>
    <w:rsid w:val="23CC85D6"/>
    <w:rsid w:val="292B3B12"/>
    <w:rsid w:val="30A8BB57"/>
    <w:rsid w:val="3109E0CC"/>
    <w:rsid w:val="3F185EB3"/>
    <w:rsid w:val="4B9E2D94"/>
    <w:rsid w:val="526E10C5"/>
    <w:rsid w:val="55A5B187"/>
    <w:rsid w:val="65DD0226"/>
    <w:rsid w:val="7264FB9A"/>
    <w:rsid w:val="7E758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0A6B8"/>
  <w15:chartTrackingRefBased/>
  <w15:docId w15:val="{26A7F238-57AF-40AA-B759-0865D662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Theme="minorEastAsia"/>
    </w:rPr>
  </w:style>
  <w:style w:type="paragraph" w:styleId="Heading1">
    <w:name w:val="heading 1"/>
    <w:basedOn w:val="Title"/>
    <w:next w:val="Normal"/>
    <w:link w:val="Heading1Char"/>
    <w:qFormat/>
    <w:rsid w:val="00A57679"/>
    <w:pPr>
      <w:spacing w:after="120"/>
      <w:outlineLvl w:val="0"/>
    </w:pPr>
    <w:rPr>
      <w:rFonts w:ascii="Arial" w:eastAsia="Times New Roman" w:hAnsi="Arial" w:cs="Arial"/>
      <w:b/>
      <w:color w:val="4F245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57679"/>
    <w:pPr>
      <w:spacing w:after="120"/>
      <w:outlineLvl w:val="1"/>
    </w:pPr>
    <w:rPr>
      <w:rFonts w:ascii="Arial" w:eastAsia="Cambria" w:hAnsi="Arial" w:cs="Arial"/>
      <w:color w:val="4F245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unhideWhenUsed/>
    <w:rsid w:val="0070394D"/>
    <w:pPr>
      <w:outlineLvl w:val="2"/>
    </w:pPr>
    <w:rPr>
      <w:rFonts w:ascii="Arial" w:eastAsia="Cambria" w:hAnsi="Arial" w:cs="Arial"/>
      <w:b/>
    </w:rPr>
  </w:style>
  <w:style w:type="paragraph" w:styleId="Heading4">
    <w:name w:val="heading 4"/>
    <w:aliases w:val="Body"/>
    <w:basedOn w:val="Normal"/>
    <w:next w:val="Normal"/>
    <w:link w:val="Heading4Char"/>
    <w:uiPriority w:val="9"/>
    <w:unhideWhenUsed/>
    <w:qFormat/>
    <w:rsid w:val="00A57679"/>
    <w:pPr>
      <w:outlineLvl w:val="3"/>
    </w:pPr>
    <w:rPr>
      <w:rFonts w:ascii="Arial" w:eastAsia="Cambria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22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A0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22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0D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0D5"/>
    <w:rPr>
      <w:rFonts w:ascii="Times New Roman" w:eastAsiaTheme="minorEastAsia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A57679"/>
    <w:rPr>
      <w:rFonts w:ascii="Arial" w:eastAsia="Times New Roman" w:hAnsi="Arial" w:cs="Arial"/>
      <w:b/>
      <w:color w:val="4F2454"/>
      <w:spacing w:val="-10"/>
      <w:kern w:val="2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A57679"/>
    <w:rPr>
      <w:rFonts w:ascii="Arial" w:eastAsia="Cambria" w:hAnsi="Arial" w:cs="Arial"/>
      <w:color w:val="4F245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70394D"/>
    <w:rPr>
      <w:rFonts w:ascii="Arial" w:eastAsia="Cambria" w:hAnsi="Arial" w:cs="Arial"/>
      <w:b/>
    </w:rPr>
  </w:style>
  <w:style w:type="character" w:customStyle="1" w:styleId="Heading4Char">
    <w:name w:val="Heading 4 Char"/>
    <w:aliases w:val="Body Char"/>
    <w:basedOn w:val="DefaultParagraphFont"/>
    <w:link w:val="Heading4"/>
    <w:uiPriority w:val="9"/>
    <w:rsid w:val="00A57679"/>
    <w:rPr>
      <w:rFonts w:ascii="Arial" w:eastAsia="Cambria" w:hAnsi="Arial" w:cs="Arial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A57679"/>
    <w:pPr>
      <w:numPr>
        <w:numId w:val="1"/>
      </w:numPr>
      <w:spacing w:before="120"/>
      <w:ind w:left="851" w:hanging="284"/>
      <w:contextualSpacing/>
    </w:pPr>
    <w:rPr>
      <w:rFonts w:ascii="Arial" w:eastAsia="Cambria" w:hAnsi="Arial" w:cs="Arial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A57679"/>
    <w:rPr>
      <w:rFonts w:ascii="Arial" w:eastAsia="Cambria" w:hAnsi="Arial" w:cs="Arial"/>
    </w:rPr>
  </w:style>
  <w:style w:type="paragraph" w:styleId="Title">
    <w:name w:val="Title"/>
    <w:basedOn w:val="Normal"/>
    <w:next w:val="Normal"/>
    <w:link w:val="TitleChar"/>
    <w:uiPriority w:val="10"/>
    <w:rsid w:val="007039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heading">
    <w:name w:val="Paragraph heading"/>
    <w:basedOn w:val="Heading3"/>
    <w:link w:val="ParagraphheadingChar"/>
    <w:qFormat/>
    <w:rsid w:val="00A57679"/>
  </w:style>
  <w:style w:type="character" w:styleId="Hyperlink">
    <w:name w:val="Hyperlink"/>
    <w:basedOn w:val="DefaultParagraphFont"/>
    <w:uiPriority w:val="99"/>
    <w:unhideWhenUsed/>
    <w:rsid w:val="00861FE9"/>
    <w:rPr>
      <w:color w:val="0000FF"/>
      <w:u w:val="single"/>
    </w:rPr>
  </w:style>
  <w:style w:type="character" w:customStyle="1" w:styleId="ParagraphheadingChar">
    <w:name w:val="Paragraph heading Char"/>
    <w:basedOn w:val="Heading3Char"/>
    <w:link w:val="Paragraphheading"/>
    <w:rsid w:val="00A57679"/>
    <w:rPr>
      <w:rFonts w:ascii="Arial" w:eastAsia="Cambria" w:hAnsi="Arial" w:cs="Arial"/>
      <w:b/>
    </w:rPr>
  </w:style>
  <w:style w:type="paragraph" w:customStyle="1" w:styleId="TableHeading">
    <w:name w:val="Table Heading"/>
    <w:basedOn w:val="Heading3"/>
    <w:link w:val="TableHeadingChar"/>
    <w:qFormat/>
    <w:rsid w:val="00A57679"/>
    <w:pPr>
      <w:framePr w:hSpace="181" w:wrap="around" w:vAnchor="page" w:hAnchor="margin" w:y="8173"/>
      <w:spacing w:after="160" w:line="259" w:lineRule="auto"/>
      <w:suppressOverlap/>
    </w:pPr>
    <w:rPr>
      <w:color w:val="FFFFFF" w:themeColor="background1"/>
      <w:sz w:val="32"/>
      <w:szCs w:val="22"/>
    </w:rPr>
  </w:style>
  <w:style w:type="character" w:customStyle="1" w:styleId="TableHeadingChar">
    <w:name w:val="Table Heading Char"/>
    <w:basedOn w:val="Heading2Char"/>
    <w:link w:val="TableHeading"/>
    <w:rsid w:val="00A57679"/>
    <w:rPr>
      <w:rFonts w:ascii="Arial" w:eastAsia="Cambria" w:hAnsi="Arial" w:cs="Arial"/>
      <w:b/>
      <w:color w:val="FFFFFF" w:themeColor="background1"/>
      <w:sz w:val="3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1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C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CF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CF8"/>
    <w:rPr>
      <w:rFonts w:eastAsiaTheme="minorEastAsia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1C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7CD4"/>
    <w:rPr>
      <w:color w:val="954F72" w:themeColor="followedHyperlink"/>
      <w:u w:val="single"/>
    </w:rPr>
  </w:style>
  <w:style w:type="paragraph" w:customStyle="1" w:styleId="NumberedList">
    <w:name w:val="Numbered List"/>
    <w:basedOn w:val="ListParagraph"/>
    <w:link w:val="NumberedListChar"/>
    <w:qFormat/>
    <w:rsid w:val="003E7CD4"/>
    <w:pPr>
      <w:numPr>
        <w:numId w:val="4"/>
      </w:numPr>
      <w:ind w:left="284" w:firstLine="54"/>
    </w:pPr>
    <w:rPr>
      <w:rFonts w:eastAsia="Arial"/>
      <w:color w:val="000000"/>
    </w:rPr>
  </w:style>
  <w:style w:type="character" w:customStyle="1" w:styleId="NumberedListChar">
    <w:name w:val="Numbered List Char"/>
    <w:basedOn w:val="ListParagraphChar"/>
    <w:link w:val="NumberedList"/>
    <w:rsid w:val="003E7CD4"/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3C0F53"/>
  </w:style>
  <w:style w:type="character" w:customStyle="1" w:styleId="eop">
    <w:name w:val="eop"/>
    <w:basedOn w:val="DefaultParagraphFont"/>
    <w:rsid w:val="003C0F53"/>
  </w:style>
  <w:style w:type="paragraph" w:customStyle="1" w:styleId="paragraph">
    <w:name w:val="paragraph"/>
    <w:basedOn w:val="Normal"/>
    <w:rsid w:val="009E6E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\AppData\Local\Temp\VA%20Form%20Template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CA89FFE408E4AB27549E3E4818D34" ma:contentTypeVersion="16" ma:contentTypeDescription="Create a new document." ma:contentTypeScope="" ma:versionID="d2a2592b965bfb09706e4bd496849c28">
  <xsd:schema xmlns:xsd="http://www.w3.org/2001/XMLSchema" xmlns:xs="http://www.w3.org/2001/XMLSchema" xmlns:p="http://schemas.microsoft.com/office/2006/metadata/properties" xmlns:ns2="54231fce-9d9a-41ac-bae5-0f4065b3cae8" xmlns:ns3="fa37a324-9b01-4cc3-82c0-21af14c4cc84" targetNamespace="http://schemas.microsoft.com/office/2006/metadata/properties" ma:root="true" ma:fieldsID="128ec846d96069d84387a75dee08dc21" ns2:_="" ns3:_="">
    <xsd:import namespace="54231fce-9d9a-41ac-bae5-0f4065b3cae8"/>
    <xsd:import namespace="fa37a324-9b01-4cc3-82c0-21af14c4c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1fce-9d9a-41ac-bae5-0f4065b3c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186ca7-9c47-4a2f-8a3e-2e3c8422a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7a324-9b01-4cc3-82c0-21af14c4c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cce510-2453-4896-80d0-a598adcfe2cb}" ma:internalName="TaxCatchAll" ma:showField="CatchAllData" ma:web="fa37a324-9b01-4cc3-82c0-21af14c4cc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37a324-9b01-4cc3-82c0-21af14c4cc84" xsi:nil="true"/>
    <lcf76f155ced4ddcb4097134ff3c332f xmlns="54231fce-9d9a-41ac-bae5-0f4065b3cae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FD92F-772B-4B0D-80DD-C608EE18A24C}"/>
</file>

<file path=customXml/itemProps2.xml><?xml version="1.0" encoding="utf-8"?>
<ds:datastoreItem xmlns:ds="http://schemas.openxmlformats.org/officeDocument/2006/customXml" ds:itemID="{90EABF60-6B4F-4EA1-927C-AD5E1011699B}">
  <ds:schemaRefs>
    <ds:schemaRef ds:uri="http://schemas.microsoft.com/office/2006/metadata/properties"/>
    <ds:schemaRef ds:uri="http://schemas.microsoft.com/office/infopath/2007/PartnerControls"/>
    <ds:schemaRef ds:uri="61c1fb39-0b4c-478d-a6d5-904bfd8e34d6"/>
  </ds:schemaRefs>
</ds:datastoreItem>
</file>

<file path=customXml/itemProps3.xml><?xml version="1.0" encoding="utf-8"?>
<ds:datastoreItem xmlns:ds="http://schemas.openxmlformats.org/officeDocument/2006/customXml" ds:itemID="{2D452AC2-7F8B-4574-AD1C-608D9762E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 Form Template 2020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Thorby</dc:creator>
  <cp:keywords/>
  <dc:description/>
  <cp:lastModifiedBy>Alistair McSporran</cp:lastModifiedBy>
  <cp:revision>2</cp:revision>
  <cp:lastPrinted>2020-02-12T12:04:00Z</cp:lastPrinted>
  <dcterms:created xsi:type="dcterms:W3CDTF">2023-06-01T15:21:00Z</dcterms:created>
  <dcterms:modified xsi:type="dcterms:W3CDTF">2023-06-01T15:21:00Z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0x010100986CA89FFE408E4AB27549E3E4818D34</vt:lpwstr>
  </property>
</Properties>
</file>