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60"/>
        <w:tblW w:w="15304" w:type="dxa"/>
        <w:tblLook w:val="04A0" w:firstRow="1" w:lastRow="0" w:firstColumn="1" w:lastColumn="0" w:noHBand="0" w:noVBand="1"/>
      </w:tblPr>
      <w:tblGrid>
        <w:gridCol w:w="2122"/>
        <w:gridCol w:w="4677"/>
        <w:gridCol w:w="1985"/>
        <w:gridCol w:w="6520"/>
      </w:tblGrid>
      <w:tr w:rsidR="00BC5A4B" w:rsidRPr="00E64AE8" w14:paraId="01158FC2" w14:textId="77777777" w:rsidTr="195AAB15">
        <w:trPr>
          <w:trHeight w:val="362"/>
        </w:trPr>
        <w:tc>
          <w:tcPr>
            <w:tcW w:w="2122" w:type="dxa"/>
            <w:shd w:val="clear" w:color="auto" w:fill="B2A1C7" w:themeFill="accent4" w:themeFillTint="99"/>
          </w:tcPr>
          <w:p w14:paraId="6213FEF4" w14:textId="0FB00E94" w:rsidR="00BC5A4B" w:rsidRPr="00E64AE8" w:rsidRDefault="00BC5A4B" w:rsidP="00955F98">
            <w:pPr>
              <w:rPr>
                <w:rFonts w:ascii="Oxygen" w:hAnsi="Oxygen"/>
                <w:b/>
                <w:sz w:val="24"/>
                <w:szCs w:val="24"/>
              </w:rPr>
            </w:pPr>
            <w:r w:rsidRPr="00E64AE8">
              <w:rPr>
                <w:rFonts w:ascii="Oxygen" w:hAnsi="Oxygen"/>
                <w:b/>
                <w:sz w:val="24"/>
                <w:szCs w:val="24"/>
              </w:rPr>
              <w:t>Role</w:t>
            </w:r>
          </w:p>
        </w:tc>
        <w:tc>
          <w:tcPr>
            <w:tcW w:w="4677" w:type="dxa"/>
            <w:shd w:val="clear" w:color="auto" w:fill="B2A1C7" w:themeFill="accent4" w:themeFillTint="99"/>
          </w:tcPr>
          <w:p w14:paraId="3428B9FF" w14:textId="36568068" w:rsidR="00BC5A4B" w:rsidRPr="00E64AE8" w:rsidRDefault="00E64AE8" w:rsidP="005F009E">
            <w:pPr>
              <w:rPr>
                <w:rFonts w:ascii="Oxygen" w:hAnsi="Oxygen"/>
                <w:sz w:val="24"/>
                <w:szCs w:val="24"/>
              </w:rPr>
            </w:pPr>
            <w:r w:rsidRPr="00E64AE8">
              <w:rPr>
                <w:rFonts w:ascii="Oxygen" w:hAnsi="Oxygen"/>
                <w:sz w:val="24"/>
                <w:szCs w:val="24"/>
              </w:rPr>
              <w:t xml:space="preserve">Stroke </w:t>
            </w:r>
            <w:bookmarkStart w:id="0" w:name="_GoBack"/>
            <w:bookmarkEnd w:id="0"/>
            <w:r w:rsidRPr="00E64AE8">
              <w:rPr>
                <w:rFonts w:ascii="Oxygen" w:hAnsi="Oxygen"/>
                <w:sz w:val="24"/>
                <w:szCs w:val="24"/>
              </w:rPr>
              <w:t>Support Coordinator</w:t>
            </w:r>
          </w:p>
        </w:tc>
        <w:tc>
          <w:tcPr>
            <w:tcW w:w="1985" w:type="dxa"/>
            <w:shd w:val="clear" w:color="auto" w:fill="B2A1C7" w:themeFill="accent4" w:themeFillTint="99"/>
          </w:tcPr>
          <w:p w14:paraId="19743FEF" w14:textId="17FA56EE" w:rsidR="00BC5A4B" w:rsidRPr="00E64AE8" w:rsidRDefault="00BC5A4B" w:rsidP="00955F98">
            <w:pPr>
              <w:rPr>
                <w:rFonts w:ascii="Oxygen" w:hAnsi="Oxygen"/>
                <w:b/>
                <w:sz w:val="24"/>
                <w:szCs w:val="24"/>
              </w:rPr>
            </w:pPr>
            <w:r w:rsidRPr="00E64AE8">
              <w:rPr>
                <w:rFonts w:ascii="Oxygen" w:hAnsi="Oxygen"/>
                <w:b/>
                <w:sz w:val="24"/>
                <w:szCs w:val="24"/>
              </w:rPr>
              <w:t>Location</w:t>
            </w:r>
          </w:p>
        </w:tc>
        <w:tc>
          <w:tcPr>
            <w:tcW w:w="6520" w:type="dxa"/>
            <w:shd w:val="clear" w:color="auto" w:fill="B2A1C7" w:themeFill="accent4" w:themeFillTint="99"/>
          </w:tcPr>
          <w:p w14:paraId="1BC57491" w14:textId="0CE84EE5" w:rsidR="00BC5A4B" w:rsidRPr="00E64AE8" w:rsidRDefault="00E64AE8" w:rsidP="00DE7E63">
            <w:pPr>
              <w:rPr>
                <w:rFonts w:ascii="Oxygen" w:hAnsi="Oxygen"/>
                <w:sz w:val="24"/>
                <w:szCs w:val="24"/>
              </w:rPr>
            </w:pPr>
            <w:r w:rsidRPr="195AAB15">
              <w:rPr>
                <w:rFonts w:ascii="Oxygen" w:hAnsi="Oxygen"/>
                <w:sz w:val="24"/>
                <w:szCs w:val="24"/>
              </w:rPr>
              <w:t xml:space="preserve">Homebased, </w:t>
            </w:r>
            <w:r w:rsidR="00B01DA7">
              <w:rPr>
                <w:rFonts w:ascii="Oxygen" w:hAnsi="Oxygen"/>
                <w:sz w:val="24"/>
                <w:szCs w:val="24"/>
              </w:rPr>
              <w:t>Sheffield,</w:t>
            </w:r>
            <w:r w:rsidR="000669DF" w:rsidRPr="195AAB15">
              <w:rPr>
                <w:rFonts w:ascii="Oxygen" w:hAnsi="Oxygen"/>
                <w:sz w:val="24"/>
                <w:szCs w:val="24"/>
              </w:rPr>
              <w:t xml:space="preserve"> </w:t>
            </w:r>
            <w:r w:rsidR="00DA3DA8" w:rsidRPr="195AAB15">
              <w:rPr>
                <w:rFonts w:ascii="Oxygen" w:hAnsi="Oxygen"/>
                <w:sz w:val="24"/>
                <w:szCs w:val="24"/>
              </w:rPr>
              <w:t>however, frequent travel will be required as part of this role (</w:t>
            </w:r>
            <w:r w:rsidR="00F82ED8">
              <w:rPr>
                <w:rFonts w:ascii="Oxygen" w:hAnsi="Oxygen"/>
                <w:sz w:val="24"/>
                <w:szCs w:val="24"/>
              </w:rPr>
              <w:t xml:space="preserve">including home visits, hospital visits and running groups across Sheffield) also </w:t>
            </w:r>
            <w:r w:rsidR="00DA3DA8" w:rsidRPr="195AAB15">
              <w:rPr>
                <w:rFonts w:ascii="Oxygen" w:hAnsi="Oxygen"/>
                <w:sz w:val="24"/>
                <w:szCs w:val="24"/>
              </w:rPr>
              <w:t>may include team meetings or other work-related meetings.</w:t>
            </w:r>
          </w:p>
        </w:tc>
      </w:tr>
      <w:tr w:rsidR="009D775D" w:rsidRPr="00E64AE8" w14:paraId="23496B81" w14:textId="77777777" w:rsidTr="195AAB15">
        <w:trPr>
          <w:trHeight w:val="362"/>
        </w:trPr>
        <w:tc>
          <w:tcPr>
            <w:tcW w:w="2122" w:type="dxa"/>
          </w:tcPr>
          <w:p w14:paraId="3D4B6623" w14:textId="435DBCD3" w:rsidR="00BC5A4B" w:rsidRPr="00E64AE8" w:rsidRDefault="00BC5A4B" w:rsidP="00955F98">
            <w:pPr>
              <w:rPr>
                <w:rFonts w:ascii="Oxygen" w:hAnsi="Oxygen"/>
                <w:b/>
                <w:sz w:val="24"/>
                <w:szCs w:val="24"/>
              </w:rPr>
            </w:pPr>
            <w:r w:rsidRPr="00E64AE8">
              <w:rPr>
                <w:rFonts w:ascii="Oxygen" w:hAnsi="Oxygen"/>
                <w:b/>
                <w:sz w:val="24"/>
                <w:szCs w:val="24"/>
              </w:rPr>
              <w:t>Accountable for</w:t>
            </w:r>
          </w:p>
        </w:tc>
        <w:tc>
          <w:tcPr>
            <w:tcW w:w="4677" w:type="dxa"/>
          </w:tcPr>
          <w:p w14:paraId="0502448C" w14:textId="30A8BF2A" w:rsidR="00BC5A4B" w:rsidRPr="00E64AE8" w:rsidRDefault="00E64AE8" w:rsidP="00955F98">
            <w:pPr>
              <w:rPr>
                <w:rFonts w:ascii="Oxygen" w:eastAsia="Times New Roman" w:hAnsi="Oxygen"/>
                <w:sz w:val="24"/>
                <w:szCs w:val="24"/>
              </w:rPr>
            </w:pPr>
            <w:r>
              <w:rPr>
                <w:rFonts w:ascii="Oxygen" w:eastAsia="Times New Roman" w:hAnsi="Oxygen"/>
                <w:sz w:val="24"/>
                <w:szCs w:val="24"/>
              </w:rPr>
              <w:t xml:space="preserve">Volunteers </w:t>
            </w:r>
          </w:p>
        </w:tc>
        <w:tc>
          <w:tcPr>
            <w:tcW w:w="1985" w:type="dxa"/>
          </w:tcPr>
          <w:p w14:paraId="430C5812" w14:textId="77777777" w:rsidR="00BC5A4B" w:rsidRPr="00E64AE8" w:rsidRDefault="00BC5A4B" w:rsidP="00955F98">
            <w:pPr>
              <w:rPr>
                <w:rFonts w:ascii="Oxygen" w:hAnsi="Oxygen"/>
                <w:b/>
                <w:sz w:val="24"/>
                <w:szCs w:val="24"/>
              </w:rPr>
            </w:pPr>
            <w:r w:rsidRPr="00E64AE8">
              <w:rPr>
                <w:rFonts w:ascii="Oxygen" w:hAnsi="Oxygen"/>
                <w:b/>
                <w:sz w:val="24"/>
                <w:szCs w:val="24"/>
              </w:rPr>
              <w:t xml:space="preserve">Accountable to </w:t>
            </w:r>
          </w:p>
          <w:p w14:paraId="4B9B80A2" w14:textId="77777777" w:rsidR="00BC5A4B" w:rsidRPr="00E64AE8" w:rsidRDefault="00BC5A4B" w:rsidP="00955F98">
            <w:pPr>
              <w:rPr>
                <w:rFonts w:ascii="Oxygen" w:hAnsi="Oxyge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14:paraId="27A29561" w14:textId="600AE179" w:rsidR="00BC5A4B" w:rsidRPr="00E64AE8" w:rsidRDefault="00E64AE8" w:rsidP="00955F98">
            <w:pPr>
              <w:rPr>
                <w:rFonts w:ascii="Oxygen" w:hAnsi="Oxygen"/>
                <w:sz w:val="24"/>
                <w:szCs w:val="24"/>
              </w:rPr>
            </w:pPr>
            <w:r w:rsidRPr="00E64AE8">
              <w:rPr>
                <w:rFonts w:ascii="Oxygen" w:hAnsi="Oxygen"/>
                <w:sz w:val="24"/>
                <w:szCs w:val="24"/>
              </w:rPr>
              <w:t>Service Delivery Coach</w:t>
            </w:r>
          </w:p>
        </w:tc>
      </w:tr>
      <w:tr w:rsidR="009D775D" w:rsidRPr="00E64AE8" w14:paraId="544656EA" w14:textId="77777777" w:rsidTr="195AAB15">
        <w:trPr>
          <w:trHeight w:val="441"/>
        </w:trPr>
        <w:tc>
          <w:tcPr>
            <w:tcW w:w="2122" w:type="dxa"/>
          </w:tcPr>
          <w:p w14:paraId="75C45870" w14:textId="149F1BED" w:rsidR="00BC5A4B" w:rsidRPr="00E64AE8" w:rsidRDefault="00BC5A4B" w:rsidP="00955F98">
            <w:pPr>
              <w:rPr>
                <w:rFonts w:ascii="Oxygen" w:hAnsi="Oxygen"/>
                <w:b/>
                <w:sz w:val="24"/>
                <w:szCs w:val="24"/>
              </w:rPr>
            </w:pPr>
            <w:r w:rsidRPr="00E64AE8">
              <w:rPr>
                <w:rFonts w:ascii="Oxygen" w:hAnsi="Oxygen"/>
                <w:b/>
                <w:sz w:val="24"/>
                <w:szCs w:val="24"/>
              </w:rPr>
              <w:t>Core Anchor Level</w:t>
            </w:r>
          </w:p>
        </w:tc>
        <w:tc>
          <w:tcPr>
            <w:tcW w:w="4677" w:type="dxa"/>
          </w:tcPr>
          <w:p w14:paraId="71E93DFE" w14:textId="6D6B6345" w:rsidR="00BC5A4B" w:rsidRPr="00E64AE8" w:rsidRDefault="00E64AE8" w:rsidP="00955F98">
            <w:pPr>
              <w:rPr>
                <w:rFonts w:ascii="Oxygen" w:hAnsi="Oxygen"/>
                <w:sz w:val="24"/>
                <w:szCs w:val="24"/>
              </w:rPr>
            </w:pPr>
            <w:r>
              <w:rPr>
                <w:rFonts w:ascii="Oxygen" w:hAnsi="Oxygen"/>
                <w:sz w:val="24"/>
                <w:szCs w:val="24"/>
              </w:rPr>
              <w:t xml:space="preserve">Deliver </w:t>
            </w:r>
          </w:p>
        </w:tc>
        <w:tc>
          <w:tcPr>
            <w:tcW w:w="1985" w:type="dxa"/>
          </w:tcPr>
          <w:p w14:paraId="1BFC3236" w14:textId="62999181" w:rsidR="00BC5A4B" w:rsidRPr="00E64AE8" w:rsidRDefault="00BC5A4B" w:rsidP="00955F98">
            <w:pPr>
              <w:rPr>
                <w:rFonts w:ascii="Oxygen" w:hAnsi="Oxygen"/>
                <w:b/>
                <w:sz w:val="24"/>
                <w:szCs w:val="24"/>
              </w:rPr>
            </w:pPr>
            <w:r w:rsidRPr="00E64AE8">
              <w:rPr>
                <w:rFonts w:ascii="Oxygen" w:hAnsi="Oxygen"/>
                <w:b/>
                <w:sz w:val="24"/>
                <w:szCs w:val="24"/>
              </w:rPr>
              <w:t xml:space="preserve">Travel </w:t>
            </w:r>
          </w:p>
        </w:tc>
        <w:tc>
          <w:tcPr>
            <w:tcW w:w="6520" w:type="dxa"/>
          </w:tcPr>
          <w:p w14:paraId="23321B19" w14:textId="3F816DD3" w:rsidR="00BC5A4B" w:rsidRPr="00E64AE8" w:rsidRDefault="00B01DA7" w:rsidP="00897091">
            <w:pPr>
              <w:rPr>
                <w:rFonts w:ascii="Oxygen" w:hAnsi="Oxygen"/>
                <w:sz w:val="24"/>
                <w:szCs w:val="24"/>
              </w:rPr>
            </w:pPr>
            <w:r>
              <w:rPr>
                <w:rFonts w:ascii="Oxygen" w:hAnsi="Oxygen"/>
                <w:sz w:val="24"/>
                <w:szCs w:val="24"/>
              </w:rPr>
              <w:t>Extensive</w:t>
            </w:r>
          </w:p>
        </w:tc>
      </w:tr>
      <w:tr w:rsidR="009D775D" w:rsidRPr="00B14926" w14:paraId="22068B63" w14:textId="77777777" w:rsidTr="195AAB15">
        <w:trPr>
          <w:trHeight w:val="503"/>
        </w:trPr>
        <w:tc>
          <w:tcPr>
            <w:tcW w:w="2122" w:type="dxa"/>
          </w:tcPr>
          <w:p w14:paraId="29812344" w14:textId="77777777" w:rsidR="00BC5A4B" w:rsidRPr="00E64AE8" w:rsidRDefault="00BC5A4B" w:rsidP="00955F98">
            <w:pPr>
              <w:rPr>
                <w:rFonts w:ascii="Oxygen" w:hAnsi="Oxygen"/>
                <w:b/>
                <w:sz w:val="24"/>
                <w:szCs w:val="24"/>
              </w:rPr>
            </w:pPr>
            <w:r w:rsidRPr="00E64AE8">
              <w:rPr>
                <w:rFonts w:ascii="Oxygen" w:hAnsi="Oxygen"/>
                <w:b/>
                <w:sz w:val="24"/>
                <w:szCs w:val="24"/>
              </w:rPr>
              <w:t>DBS check</w:t>
            </w:r>
          </w:p>
          <w:p w14:paraId="5A32B82D" w14:textId="77777777" w:rsidR="00BC5A4B" w:rsidRPr="00E64AE8" w:rsidRDefault="00BC5A4B" w:rsidP="00955F98">
            <w:pPr>
              <w:rPr>
                <w:rFonts w:ascii="Oxygen" w:hAnsi="Oxyge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14:paraId="66D07355" w14:textId="62078C23" w:rsidR="00BC5A4B" w:rsidRPr="00E64AE8" w:rsidRDefault="00E64AE8" w:rsidP="00955F98">
            <w:pPr>
              <w:rPr>
                <w:rFonts w:ascii="Oxygen" w:hAnsi="Oxygen"/>
                <w:sz w:val="24"/>
                <w:szCs w:val="24"/>
              </w:rPr>
            </w:pPr>
            <w:r>
              <w:rPr>
                <w:rFonts w:ascii="Oxygen" w:hAnsi="Oxygen"/>
                <w:sz w:val="24"/>
                <w:szCs w:val="24"/>
              </w:rPr>
              <w:t xml:space="preserve">Yes </w:t>
            </w:r>
          </w:p>
        </w:tc>
        <w:tc>
          <w:tcPr>
            <w:tcW w:w="1985" w:type="dxa"/>
          </w:tcPr>
          <w:p w14:paraId="2DAD71F8" w14:textId="3B293E7F" w:rsidR="00BC5A4B" w:rsidRPr="00E64AE8" w:rsidRDefault="00BC5A4B" w:rsidP="00955F98">
            <w:pPr>
              <w:rPr>
                <w:rFonts w:ascii="Oxygen" w:hAnsi="Oxygen"/>
                <w:b/>
                <w:sz w:val="24"/>
                <w:szCs w:val="24"/>
              </w:rPr>
            </w:pPr>
            <w:r w:rsidRPr="00E64AE8">
              <w:rPr>
                <w:rFonts w:ascii="Oxygen" w:hAnsi="Oxygen"/>
                <w:b/>
                <w:sz w:val="24"/>
                <w:szCs w:val="24"/>
              </w:rPr>
              <w:t>Salary</w:t>
            </w:r>
            <w:r w:rsidR="00905EF1" w:rsidRPr="00E64AE8">
              <w:rPr>
                <w:rFonts w:ascii="Oxygen" w:hAnsi="Oxygen"/>
                <w:b/>
                <w:sz w:val="24"/>
                <w:szCs w:val="24"/>
              </w:rPr>
              <w:t xml:space="preserve"> | Grade </w:t>
            </w:r>
          </w:p>
        </w:tc>
        <w:tc>
          <w:tcPr>
            <w:tcW w:w="6520" w:type="dxa"/>
          </w:tcPr>
          <w:p w14:paraId="71FA150D" w14:textId="3EA89528" w:rsidR="00BC5A4B" w:rsidRPr="003F4237" w:rsidRDefault="00324131" w:rsidP="00E271CE">
            <w:pPr>
              <w:rPr>
                <w:rFonts w:ascii="Oxygen" w:hAnsi="Oxygen"/>
                <w:sz w:val="24"/>
                <w:szCs w:val="24"/>
                <w:lang w:val="it-IT"/>
              </w:rPr>
            </w:pPr>
            <w:r>
              <w:rPr>
                <w:rFonts w:ascii="Oxygen" w:hAnsi="Oxygen"/>
                <w:sz w:val="24"/>
                <w:szCs w:val="24"/>
                <w:lang w:val="it-IT"/>
              </w:rPr>
              <w:t xml:space="preserve">Circa £28,300 per annum </w:t>
            </w:r>
            <w:r w:rsidRPr="00324131">
              <w:rPr>
                <w:rFonts w:ascii="Oxygen" w:hAnsi="Oxygen"/>
                <w:b/>
                <w:sz w:val="24"/>
                <w:szCs w:val="24"/>
                <w:lang w:val="it-IT"/>
              </w:rPr>
              <w:t xml:space="preserve">| </w:t>
            </w:r>
            <w:r>
              <w:rPr>
                <w:rFonts w:ascii="Oxygen" w:hAnsi="Oxygen"/>
                <w:sz w:val="24"/>
                <w:szCs w:val="24"/>
                <w:lang w:val="it-IT"/>
              </w:rPr>
              <w:t>Grade D</w:t>
            </w:r>
          </w:p>
        </w:tc>
      </w:tr>
      <w:tr w:rsidR="00DF23CD" w:rsidRPr="00E64AE8" w14:paraId="51CC3E96" w14:textId="77777777" w:rsidTr="195AAB15">
        <w:trPr>
          <w:trHeight w:val="503"/>
        </w:trPr>
        <w:tc>
          <w:tcPr>
            <w:tcW w:w="2122" w:type="dxa"/>
          </w:tcPr>
          <w:p w14:paraId="006C8423" w14:textId="7F1AF5BD" w:rsidR="00DF23CD" w:rsidRPr="00E64AE8" w:rsidRDefault="00DF23CD" w:rsidP="00955F98">
            <w:pPr>
              <w:rPr>
                <w:rFonts w:ascii="Oxygen" w:hAnsi="Oxygen"/>
                <w:b/>
                <w:sz w:val="24"/>
                <w:szCs w:val="24"/>
              </w:rPr>
            </w:pPr>
            <w:r w:rsidRPr="00E64AE8">
              <w:rPr>
                <w:rFonts w:ascii="Oxygen" w:hAnsi="Oxygen"/>
                <w:b/>
                <w:sz w:val="24"/>
                <w:szCs w:val="24"/>
              </w:rPr>
              <w:t>Contract Type</w:t>
            </w:r>
          </w:p>
        </w:tc>
        <w:tc>
          <w:tcPr>
            <w:tcW w:w="4677" w:type="dxa"/>
          </w:tcPr>
          <w:p w14:paraId="5E15EC09" w14:textId="4DFA2B74" w:rsidR="00DF23CD" w:rsidRPr="00E64AE8" w:rsidRDefault="00F82ED8" w:rsidP="00897091">
            <w:pPr>
              <w:rPr>
                <w:rFonts w:ascii="Oxygen" w:hAnsi="Oxygen"/>
                <w:sz w:val="24"/>
                <w:szCs w:val="24"/>
              </w:rPr>
            </w:pPr>
            <w:r>
              <w:rPr>
                <w:rFonts w:ascii="Oxygen" w:hAnsi="Oxygen"/>
                <w:sz w:val="24"/>
                <w:szCs w:val="24"/>
              </w:rPr>
              <w:t>Fixed Term Contract</w:t>
            </w:r>
          </w:p>
        </w:tc>
        <w:tc>
          <w:tcPr>
            <w:tcW w:w="1985" w:type="dxa"/>
          </w:tcPr>
          <w:p w14:paraId="0A0CED64" w14:textId="22DB334B" w:rsidR="00DF23CD" w:rsidRPr="00E64AE8" w:rsidRDefault="00DF23CD" w:rsidP="00955F98">
            <w:pPr>
              <w:rPr>
                <w:rFonts w:ascii="Oxygen" w:hAnsi="Oxygen"/>
                <w:b/>
                <w:sz w:val="24"/>
                <w:szCs w:val="24"/>
              </w:rPr>
            </w:pPr>
            <w:r w:rsidRPr="00E64AE8">
              <w:rPr>
                <w:rFonts w:ascii="Oxygen" w:hAnsi="Oxygen"/>
                <w:b/>
                <w:sz w:val="24"/>
                <w:szCs w:val="24"/>
              </w:rPr>
              <w:t>Hours</w:t>
            </w:r>
          </w:p>
        </w:tc>
        <w:tc>
          <w:tcPr>
            <w:tcW w:w="6520" w:type="dxa"/>
          </w:tcPr>
          <w:p w14:paraId="2CFBC549" w14:textId="63E4C40D" w:rsidR="00DF23CD" w:rsidRPr="00E64AE8" w:rsidRDefault="00F82ED8" w:rsidP="00F530B3">
            <w:pPr>
              <w:rPr>
                <w:rFonts w:ascii="Oxygen" w:hAnsi="Oxygen"/>
                <w:sz w:val="24"/>
                <w:szCs w:val="24"/>
              </w:rPr>
            </w:pPr>
            <w:r>
              <w:rPr>
                <w:rFonts w:ascii="Oxygen" w:hAnsi="Oxygen"/>
                <w:sz w:val="24"/>
                <w:szCs w:val="24"/>
              </w:rPr>
              <w:t xml:space="preserve">35 hours </w:t>
            </w:r>
          </w:p>
        </w:tc>
      </w:tr>
    </w:tbl>
    <w:p w14:paraId="7830A89B" w14:textId="341FDB70" w:rsidR="009D775D" w:rsidRPr="00E64AE8" w:rsidRDefault="00D31ED7" w:rsidP="009D775D">
      <w:pPr>
        <w:spacing w:after="140" w:line="281" w:lineRule="auto"/>
        <w:ind w:right="-22"/>
        <w:rPr>
          <w:rFonts w:ascii="Oxygen" w:hAnsi="Oxygen" w:cs="Arial"/>
          <w:b/>
          <w:bCs/>
          <w:sz w:val="24"/>
          <w:szCs w:val="24"/>
        </w:rPr>
      </w:pPr>
      <w:r w:rsidRPr="00E64AE8">
        <w:rPr>
          <w:rFonts w:ascii="Oxygen" w:hAnsi="Oxygen" w:cs="Arial"/>
          <w:b/>
          <w:sz w:val="24"/>
          <w:szCs w:val="24"/>
        </w:rPr>
        <w:tab/>
      </w:r>
      <w:r w:rsidRPr="00E64AE8">
        <w:rPr>
          <w:rFonts w:ascii="Oxygen" w:hAnsi="Oxygen" w:cs="Arial"/>
          <w:b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17"/>
        <w:gridCol w:w="5871"/>
      </w:tblGrid>
      <w:tr w:rsidR="009D775D" w:rsidRPr="00E64AE8" w14:paraId="013FFA14" w14:textId="77777777" w:rsidTr="195AAB15">
        <w:tc>
          <w:tcPr>
            <w:tcW w:w="0" w:type="auto"/>
            <w:gridSpan w:val="2"/>
            <w:shd w:val="clear" w:color="auto" w:fill="B2A1C7" w:themeFill="accent4" w:themeFillTint="99"/>
          </w:tcPr>
          <w:p w14:paraId="05113C39" w14:textId="78DC895D" w:rsidR="009D775D" w:rsidRPr="00E64AE8" w:rsidRDefault="009D775D" w:rsidP="007D5014">
            <w:pPr>
              <w:ind w:right="-897"/>
              <w:rPr>
                <w:rFonts w:ascii="Oxygen" w:hAnsi="Oxygen" w:cs="Arial"/>
                <w:b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b/>
                <w:bCs/>
                <w:sz w:val="24"/>
                <w:szCs w:val="24"/>
              </w:rPr>
              <w:t>Overall purpose and impact</w:t>
            </w:r>
          </w:p>
        </w:tc>
      </w:tr>
      <w:tr w:rsidR="009D775D" w:rsidRPr="00E64AE8" w14:paraId="3807D66D" w14:textId="77777777" w:rsidTr="195AAB15">
        <w:tc>
          <w:tcPr>
            <w:tcW w:w="0" w:type="auto"/>
            <w:gridSpan w:val="2"/>
          </w:tcPr>
          <w:p w14:paraId="50E30A9C" w14:textId="77777777" w:rsidR="00D71872" w:rsidRPr="00E64AE8" w:rsidRDefault="00D71872" w:rsidP="00D71872">
            <w:pPr>
              <w:rPr>
                <w:rFonts w:ascii="Oxygen" w:hAnsi="Oxygen" w:cs="Arial"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bCs/>
                <w:sz w:val="24"/>
                <w:szCs w:val="24"/>
              </w:rPr>
              <w:t>Our Locality Impact Directorate is responsible for the effective delivery of high quality commissioned and non-commissioned support to</w:t>
            </w:r>
            <w:r w:rsidRPr="00E64AE8">
              <w:rPr>
                <w:rFonts w:ascii="Oxygen" w:hAnsi="Oxygen" w:cs="Arial"/>
                <w:bCs/>
                <w:sz w:val="24"/>
                <w:szCs w:val="24"/>
              </w:rPr>
              <w:br/>
              <w:t>stroke survivors and carers. We provide a range of support for people from the early days after stroke throughout their recovery and into the</w:t>
            </w:r>
          </w:p>
          <w:p w14:paraId="311AEC19" w14:textId="77777777" w:rsidR="00D71872" w:rsidRPr="00E64AE8" w:rsidRDefault="00D71872" w:rsidP="00D71872">
            <w:pPr>
              <w:rPr>
                <w:rFonts w:ascii="Oxygen" w:hAnsi="Oxygen" w:cs="Arial"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bCs/>
                <w:sz w:val="24"/>
                <w:szCs w:val="24"/>
              </w:rPr>
              <w:t>longer term, working closely with our network of volunteers, Stroke Association support groups, and independent groups as part of the</w:t>
            </w:r>
          </w:p>
          <w:p w14:paraId="70E0445C" w14:textId="77777777" w:rsidR="00D71872" w:rsidRPr="00E64AE8" w:rsidRDefault="00D71872" w:rsidP="00D71872">
            <w:pPr>
              <w:rPr>
                <w:rFonts w:ascii="Oxygen" w:hAnsi="Oxygen" w:cs="Arial"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bCs/>
                <w:sz w:val="24"/>
                <w:szCs w:val="24"/>
              </w:rPr>
              <w:t xml:space="preserve">Stroke Group Network. </w:t>
            </w:r>
          </w:p>
          <w:p w14:paraId="66AB6FFC" w14:textId="77777777" w:rsidR="00D71872" w:rsidRPr="00E64AE8" w:rsidRDefault="00D71872" w:rsidP="00D71872">
            <w:pPr>
              <w:rPr>
                <w:rFonts w:ascii="Oxygen" w:hAnsi="Oxygen" w:cs="Arial"/>
                <w:bCs/>
                <w:sz w:val="24"/>
                <w:szCs w:val="24"/>
              </w:rPr>
            </w:pPr>
          </w:p>
          <w:p w14:paraId="59F40C68" w14:textId="77777777" w:rsidR="00D71872" w:rsidRPr="00E64AE8" w:rsidRDefault="00D71872" w:rsidP="00D71872">
            <w:pPr>
              <w:rPr>
                <w:rFonts w:ascii="Oxygen" w:hAnsi="Oxygen" w:cs="Arial"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bCs/>
                <w:sz w:val="24"/>
                <w:szCs w:val="24"/>
              </w:rPr>
              <w:t>Join us and help to make a difference to the lives of people affected by stroke.</w:t>
            </w:r>
          </w:p>
          <w:p w14:paraId="028CE746" w14:textId="77777777" w:rsidR="00D71872" w:rsidRPr="00E64AE8" w:rsidRDefault="00D71872" w:rsidP="00D71872">
            <w:pPr>
              <w:rPr>
                <w:rFonts w:ascii="Oxygen" w:hAnsi="Oxygen" w:cs="Arial"/>
                <w:bCs/>
                <w:sz w:val="24"/>
                <w:szCs w:val="24"/>
              </w:rPr>
            </w:pPr>
          </w:p>
          <w:p w14:paraId="729114B6" w14:textId="77777777" w:rsidR="00D71872" w:rsidRDefault="00D71872" w:rsidP="00D71872">
            <w:pPr>
              <w:rPr>
                <w:rFonts w:ascii="Oxygen" w:hAnsi="Oxygen" w:cs="Arial"/>
                <w:bCs/>
                <w:sz w:val="24"/>
                <w:szCs w:val="24"/>
              </w:rPr>
            </w:pPr>
            <w:r w:rsidRPr="00EB1DD2">
              <w:rPr>
                <w:rFonts w:ascii="Oxygen" w:hAnsi="Oxygen" w:cs="Arial"/>
                <w:bCs/>
                <w:sz w:val="24"/>
                <w:szCs w:val="24"/>
              </w:rPr>
              <w:t>The reason we exist as a charity, which guides and motivates everything we do, is to: </w:t>
            </w:r>
            <w:r w:rsidRPr="00EB1DD2">
              <w:rPr>
                <w:rFonts w:ascii="Oxygen" w:hAnsi="Oxygen" w:cs="Arial"/>
                <w:b/>
                <w:bCs/>
                <w:sz w:val="24"/>
                <w:szCs w:val="24"/>
              </w:rPr>
              <w:t>Tackle the devastation of stroke.</w:t>
            </w:r>
            <w:r w:rsidRPr="00EB1DD2">
              <w:rPr>
                <w:rFonts w:ascii="Oxygen" w:hAnsi="Oxygen" w:cs="Arial"/>
                <w:bCs/>
                <w:sz w:val="24"/>
                <w:szCs w:val="24"/>
              </w:rPr>
              <w:t> </w:t>
            </w:r>
          </w:p>
          <w:p w14:paraId="4666C8B6" w14:textId="77777777" w:rsidR="00914399" w:rsidRPr="00EB1DD2" w:rsidRDefault="00914399" w:rsidP="00D71872">
            <w:pPr>
              <w:rPr>
                <w:rFonts w:ascii="Oxygen" w:hAnsi="Oxygen" w:cs="Arial"/>
                <w:bCs/>
                <w:sz w:val="24"/>
                <w:szCs w:val="24"/>
              </w:rPr>
            </w:pPr>
          </w:p>
          <w:p w14:paraId="42D4715F" w14:textId="77777777" w:rsidR="00D71872" w:rsidRPr="00EB1DD2" w:rsidRDefault="00D71872" w:rsidP="00D71872">
            <w:pPr>
              <w:rPr>
                <w:rFonts w:ascii="Oxygen" w:hAnsi="Oxygen" w:cs="Arial"/>
                <w:bCs/>
                <w:sz w:val="24"/>
                <w:szCs w:val="24"/>
              </w:rPr>
            </w:pPr>
            <w:r w:rsidRPr="00EB1DD2">
              <w:rPr>
                <w:rFonts w:ascii="Oxygen" w:hAnsi="Oxygen" w:cs="Arial"/>
                <w:bCs/>
                <w:sz w:val="24"/>
                <w:szCs w:val="24"/>
              </w:rPr>
              <w:t>To deliver this, we worked with people affected by stroke to create </w:t>
            </w:r>
            <w:r w:rsidRPr="00EB1DD2">
              <w:rPr>
                <w:rFonts w:ascii="Oxygen" w:hAnsi="Oxygen" w:cs="Arial"/>
                <w:b/>
                <w:bCs/>
                <w:sz w:val="24"/>
                <w:szCs w:val="24"/>
              </w:rPr>
              <w:t>three key external areas of focus: </w:t>
            </w:r>
            <w:r w:rsidRPr="00EB1DD2">
              <w:rPr>
                <w:rFonts w:ascii="Oxygen" w:hAnsi="Oxygen" w:cs="Arial"/>
                <w:bCs/>
                <w:sz w:val="24"/>
                <w:szCs w:val="24"/>
              </w:rPr>
              <w:t> </w:t>
            </w:r>
          </w:p>
          <w:p w14:paraId="6B0E1F9A" w14:textId="77777777" w:rsidR="00D71872" w:rsidRPr="00EB1DD2" w:rsidRDefault="00D71872" w:rsidP="00D71872">
            <w:pPr>
              <w:numPr>
                <w:ilvl w:val="0"/>
                <w:numId w:val="10"/>
              </w:numPr>
              <w:rPr>
                <w:rFonts w:ascii="Oxygen" w:hAnsi="Oxygen" w:cs="Arial"/>
                <w:bCs/>
                <w:sz w:val="24"/>
                <w:szCs w:val="24"/>
              </w:rPr>
            </w:pPr>
            <w:r w:rsidRPr="00EB1DD2">
              <w:rPr>
                <w:rFonts w:ascii="Oxygen" w:hAnsi="Oxygen" w:cs="Arial"/>
                <w:bCs/>
                <w:sz w:val="24"/>
                <w:szCs w:val="24"/>
              </w:rPr>
              <w:t>Help stroke survivors and their loved ones to live their best lives after stroke. </w:t>
            </w:r>
          </w:p>
          <w:p w14:paraId="17DF4BD6" w14:textId="77777777" w:rsidR="00D71872" w:rsidRPr="00EB1DD2" w:rsidRDefault="00D71872" w:rsidP="00D71872">
            <w:pPr>
              <w:numPr>
                <w:ilvl w:val="0"/>
                <w:numId w:val="10"/>
              </w:numPr>
              <w:rPr>
                <w:rFonts w:ascii="Oxygen" w:hAnsi="Oxygen" w:cs="Arial"/>
                <w:bCs/>
                <w:sz w:val="24"/>
                <w:szCs w:val="24"/>
              </w:rPr>
            </w:pPr>
            <w:r w:rsidRPr="00EB1DD2">
              <w:rPr>
                <w:rFonts w:ascii="Oxygen" w:hAnsi="Oxygen" w:cs="Arial"/>
                <w:bCs/>
                <w:sz w:val="24"/>
                <w:szCs w:val="24"/>
              </w:rPr>
              <w:t>Catalyse action with decision-makers to drive improvement in stroke. </w:t>
            </w:r>
          </w:p>
          <w:p w14:paraId="6C6D1201" w14:textId="77777777" w:rsidR="00D71872" w:rsidRPr="00EB1DD2" w:rsidRDefault="00D71872" w:rsidP="00D71872">
            <w:pPr>
              <w:numPr>
                <w:ilvl w:val="0"/>
                <w:numId w:val="10"/>
              </w:numPr>
              <w:rPr>
                <w:rFonts w:ascii="Oxygen" w:hAnsi="Oxygen" w:cs="Arial"/>
                <w:bCs/>
                <w:sz w:val="24"/>
                <w:szCs w:val="24"/>
              </w:rPr>
            </w:pPr>
            <w:r w:rsidRPr="00EB1DD2">
              <w:rPr>
                <w:rFonts w:ascii="Oxygen" w:hAnsi="Oxygen" w:cs="Arial"/>
                <w:bCs/>
                <w:sz w:val="24"/>
                <w:szCs w:val="24"/>
              </w:rPr>
              <w:t>Help and inspire supporters to make their best contribution. </w:t>
            </w:r>
          </w:p>
          <w:p w14:paraId="284412DD" w14:textId="0212B9B6" w:rsidR="00E64AE8" w:rsidRPr="00E64AE8" w:rsidRDefault="00E64AE8" w:rsidP="00E64AE8">
            <w:pPr>
              <w:ind w:right="-897"/>
              <w:rPr>
                <w:rFonts w:ascii="Oxygen" w:hAnsi="Oxygen" w:cs="Arial"/>
                <w:bCs/>
                <w:sz w:val="24"/>
                <w:szCs w:val="24"/>
              </w:rPr>
            </w:pPr>
          </w:p>
          <w:p w14:paraId="7F327E6A" w14:textId="77777777" w:rsidR="00E64AE8" w:rsidRPr="00E64AE8" w:rsidRDefault="00E64AE8" w:rsidP="00E64AE8">
            <w:pPr>
              <w:ind w:right="-897"/>
              <w:rPr>
                <w:rFonts w:ascii="Oxygen" w:hAnsi="Oxygen" w:cs="Arial"/>
                <w:bCs/>
                <w:sz w:val="24"/>
                <w:szCs w:val="24"/>
              </w:rPr>
            </w:pPr>
          </w:p>
          <w:p w14:paraId="4CE30DF5" w14:textId="77777777" w:rsidR="00D71872" w:rsidRPr="00EB1DD2" w:rsidRDefault="00D71872" w:rsidP="00D71872">
            <w:pPr>
              <w:rPr>
                <w:rFonts w:ascii="Oxygen" w:hAnsi="Oxygen" w:cs="Arial"/>
                <w:bCs/>
                <w:sz w:val="24"/>
                <w:szCs w:val="24"/>
              </w:rPr>
            </w:pPr>
            <w:r w:rsidRPr="00EB1DD2">
              <w:rPr>
                <w:rFonts w:ascii="Oxygen" w:hAnsi="Oxygen" w:cs="Arial"/>
                <w:bCs/>
                <w:sz w:val="24"/>
                <w:szCs w:val="24"/>
              </w:rPr>
              <w:lastRenderedPageBreak/>
              <w:t>Our Stroke Support Coordinators provide a lifeline for survivors and their loved ones. They provide vital, one-to-one support that stroke survivors and their families need, for as long as they need it. </w:t>
            </w:r>
            <w:r>
              <w:rPr>
                <w:rFonts w:ascii="Oxygen" w:hAnsi="Oxygen" w:cs="Arial"/>
                <w:bCs/>
                <w:sz w:val="24"/>
                <w:szCs w:val="24"/>
              </w:rPr>
              <w:t xml:space="preserve">  </w:t>
            </w:r>
            <w:r w:rsidRPr="00EB1DD2">
              <w:rPr>
                <w:rFonts w:ascii="Oxygen" w:hAnsi="Oxygen" w:cs="Arial"/>
                <w:bCs/>
                <w:sz w:val="24"/>
                <w:szCs w:val="24"/>
              </w:rPr>
              <w:t>Our Coordinators work to understand each stroke survivor’s individual needs, so they can tailor support to what matters most to them.</w:t>
            </w:r>
          </w:p>
          <w:p w14:paraId="3D9B3FCE" w14:textId="77777777" w:rsidR="00D71872" w:rsidRDefault="00D71872" w:rsidP="00D71872">
            <w:pPr>
              <w:rPr>
                <w:rFonts w:ascii="Oxygen" w:hAnsi="Oxygen" w:cs="Arial"/>
                <w:bCs/>
                <w:sz w:val="24"/>
                <w:szCs w:val="24"/>
              </w:rPr>
            </w:pPr>
          </w:p>
          <w:p w14:paraId="07EB8679" w14:textId="77777777" w:rsidR="00D71872" w:rsidRPr="00E64AE8" w:rsidRDefault="00D71872" w:rsidP="00D71872">
            <w:pPr>
              <w:rPr>
                <w:rFonts w:ascii="Oxygen" w:hAnsi="Oxygen" w:cs="Arial"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bCs/>
                <w:sz w:val="24"/>
                <w:szCs w:val="24"/>
              </w:rPr>
              <w:t>The purpose of the role is:</w:t>
            </w:r>
          </w:p>
          <w:p w14:paraId="7192921E" w14:textId="77777777" w:rsidR="00D71872" w:rsidRPr="00E64AE8" w:rsidRDefault="00D71872" w:rsidP="00D71872">
            <w:pPr>
              <w:rPr>
                <w:rFonts w:ascii="Oxygen" w:hAnsi="Oxygen" w:cs="Arial"/>
                <w:bCs/>
                <w:sz w:val="24"/>
                <w:szCs w:val="24"/>
              </w:rPr>
            </w:pPr>
          </w:p>
          <w:p w14:paraId="1EFC71A7" w14:textId="77777777" w:rsidR="00D71872" w:rsidRPr="009A78A2" w:rsidRDefault="00D71872" w:rsidP="00D71872">
            <w:pPr>
              <w:pStyle w:val="ListParagraph"/>
              <w:numPr>
                <w:ilvl w:val="0"/>
                <w:numId w:val="6"/>
              </w:numPr>
              <w:rPr>
                <w:rFonts w:ascii="Oxygen" w:hAnsi="Oxygen" w:cs="Arial"/>
                <w:bCs/>
                <w:sz w:val="24"/>
                <w:szCs w:val="24"/>
              </w:rPr>
            </w:pPr>
            <w:r w:rsidRPr="009A78A2">
              <w:rPr>
                <w:rFonts w:ascii="Oxygen" w:hAnsi="Oxygen" w:cs="Arial"/>
                <w:bCs/>
                <w:sz w:val="24"/>
                <w:szCs w:val="24"/>
              </w:rPr>
              <w:t>To ensure the needs of stroke survivors and carers are identified and addressed throughout their stroke recovery (referral may be early on in the hospital or later in the community).</w:t>
            </w:r>
          </w:p>
          <w:p w14:paraId="55A0C4BF" w14:textId="77777777" w:rsidR="00D71872" w:rsidRPr="00E64AE8" w:rsidRDefault="00D71872" w:rsidP="00D71872">
            <w:pPr>
              <w:pStyle w:val="ListParagraph"/>
              <w:numPr>
                <w:ilvl w:val="0"/>
                <w:numId w:val="6"/>
              </w:numPr>
              <w:rPr>
                <w:rFonts w:ascii="Oxygen" w:hAnsi="Oxygen" w:cs="Arial"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bCs/>
                <w:sz w:val="24"/>
                <w:szCs w:val="24"/>
              </w:rPr>
              <w:t xml:space="preserve">To work collaboratively with a range of organisations, clinicians and other professionals to create meaningful networks, </w:t>
            </w:r>
          </w:p>
          <w:p w14:paraId="13A8AC41" w14:textId="77777777" w:rsidR="00D71872" w:rsidRPr="00E64AE8" w:rsidRDefault="00D71872" w:rsidP="00D71872">
            <w:pPr>
              <w:pStyle w:val="ListParagraph"/>
              <w:ind w:left="1080"/>
              <w:rPr>
                <w:rFonts w:ascii="Oxygen" w:hAnsi="Oxygen" w:cs="Arial"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bCs/>
                <w:sz w:val="24"/>
                <w:szCs w:val="24"/>
              </w:rPr>
              <w:t>providing the best possible support throughout the stroke pathway and into the community.</w:t>
            </w:r>
          </w:p>
          <w:p w14:paraId="7F8F5048" w14:textId="36433F60" w:rsidR="005C6CDB" w:rsidRPr="00E64AE8" w:rsidRDefault="005C6CDB" w:rsidP="005C6CDB">
            <w:pPr>
              <w:ind w:right="-897"/>
              <w:rPr>
                <w:rFonts w:ascii="Oxygen" w:hAnsi="Oxygen" w:cs="Arial"/>
                <w:bCs/>
                <w:sz w:val="24"/>
                <w:szCs w:val="24"/>
              </w:rPr>
            </w:pPr>
          </w:p>
        </w:tc>
      </w:tr>
      <w:tr w:rsidR="0097174B" w:rsidRPr="00E64AE8" w14:paraId="13038B97" w14:textId="77777777" w:rsidTr="195AAB15">
        <w:trPr>
          <w:trHeight w:val="326"/>
        </w:trPr>
        <w:tc>
          <w:tcPr>
            <w:tcW w:w="9987" w:type="dxa"/>
            <w:shd w:val="clear" w:color="auto" w:fill="B2A1C7" w:themeFill="accent4" w:themeFillTint="99"/>
          </w:tcPr>
          <w:p w14:paraId="1FB9E3FF" w14:textId="37874282" w:rsidR="009D775D" w:rsidRPr="00E64AE8" w:rsidRDefault="00940583" w:rsidP="007D5014">
            <w:pPr>
              <w:ind w:right="-897"/>
              <w:rPr>
                <w:rFonts w:ascii="Oxygen" w:hAnsi="Oxygen" w:cs="Arial"/>
                <w:b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b/>
                <w:bCs/>
                <w:sz w:val="24"/>
                <w:szCs w:val="24"/>
              </w:rPr>
              <w:lastRenderedPageBreak/>
              <w:t>Responsibilities</w:t>
            </w:r>
          </w:p>
        </w:tc>
        <w:tc>
          <w:tcPr>
            <w:tcW w:w="5401" w:type="dxa"/>
            <w:shd w:val="clear" w:color="auto" w:fill="B2A1C7" w:themeFill="accent4" w:themeFillTint="99"/>
          </w:tcPr>
          <w:p w14:paraId="396C83A8" w14:textId="60F7BAEA" w:rsidR="009D775D" w:rsidRPr="00E64AE8" w:rsidRDefault="00940583" w:rsidP="00940583">
            <w:pPr>
              <w:ind w:right="-897"/>
              <w:rPr>
                <w:rFonts w:ascii="Oxygen" w:hAnsi="Oxygen" w:cs="Arial"/>
                <w:b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b/>
                <w:bCs/>
                <w:sz w:val="24"/>
                <w:szCs w:val="24"/>
              </w:rPr>
              <w:t>Measured through delivery</w:t>
            </w:r>
            <w:r w:rsidR="0097174B" w:rsidRPr="00E64AE8">
              <w:rPr>
                <w:rFonts w:ascii="Oxygen" w:hAnsi="Oxygen" w:cs="Arial"/>
                <w:b/>
                <w:bCs/>
                <w:sz w:val="24"/>
                <w:szCs w:val="24"/>
              </w:rPr>
              <w:t xml:space="preserve"> </w:t>
            </w:r>
            <w:r w:rsidRPr="00E64AE8">
              <w:rPr>
                <w:rFonts w:ascii="Oxygen" w:hAnsi="Oxygen" w:cs="Arial"/>
                <w:b/>
                <w:bCs/>
                <w:sz w:val="24"/>
                <w:szCs w:val="24"/>
              </w:rPr>
              <w:t>of</w:t>
            </w:r>
          </w:p>
        </w:tc>
      </w:tr>
      <w:tr w:rsidR="00E64AE8" w:rsidRPr="00E64AE8" w14:paraId="76A6177A" w14:textId="77777777" w:rsidTr="195AAB15">
        <w:tc>
          <w:tcPr>
            <w:tcW w:w="9987" w:type="dxa"/>
          </w:tcPr>
          <w:p w14:paraId="0A0EE53E" w14:textId="49CB2230" w:rsidR="00E64AE8" w:rsidRPr="00E64AE8" w:rsidRDefault="00E64AE8" w:rsidP="00E64AE8">
            <w:pPr>
              <w:rPr>
                <w:rFonts w:ascii="Oxygen" w:eastAsia="Times New Roman" w:hAnsi="Oxygen"/>
                <w:sz w:val="24"/>
                <w:szCs w:val="24"/>
              </w:rPr>
            </w:pPr>
            <w:r w:rsidRPr="00E64AE8">
              <w:rPr>
                <w:rFonts w:ascii="Oxygen" w:hAnsi="Oxygen"/>
                <w:sz w:val="24"/>
                <w:szCs w:val="24"/>
              </w:rPr>
              <w:t xml:space="preserve">Work with stroke survivors and/or carers to identify their needs, providing person centred support which enables them to achieve their desired outcomes (goals). </w:t>
            </w:r>
          </w:p>
        </w:tc>
        <w:tc>
          <w:tcPr>
            <w:tcW w:w="5401" w:type="dxa"/>
          </w:tcPr>
          <w:p w14:paraId="4AEF9545" w14:textId="77777777" w:rsidR="00E64AE8" w:rsidRPr="002470BE" w:rsidRDefault="00E64AE8" w:rsidP="002470BE">
            <w:pPr>
              <w:rPr>
                <w:rFonts w:ascii="Oxygen" w:hAnsi="Oxygen"/>
                <w:sz w:val="24"/>
                <w:szCs w:val="24"/>
              </w:rPr>
            </w:pPr>
            <w:r w:rsidRPr="002470BE">
              <w:rPr>
                <w:rFonts w:ascii="Oxygen" w:hAnsi="Oxygen"/>
                <w:sz w:val="24"/>
                <w:szCs w:val="24"/>
              </w:rPr>
              <w:t>Work with personal affected by stroke to understand what matters to them.</w:t>
            </w:r>
          </w:p>
          <w:p w14:paraId="643E52CD" w14:textId="77777777" w:rsidR="00E64AE8" w:rsidRPr="002470BE" w:rsidRDefault="00E64AE8" w:rsidP="002470BE">
            <w:pPr>
              <w:rPr>
                <w:rFonts w:ascii="Oxygen" w:hAnsi="Oxygen"/>
                <w:sz w:val="24"/>
                <w:szCs w:val="24"/>
              </w:rPr>
            </w:pPr>
            <w:r w:rsidRPr="002470BE">
              <w:rPr>
                <w:rFonts w:ascii="Oxygen" w:hAnsi="Oxygen"/>
                <w:sz w:val="24"/>
                <w:szCs w:val="24"/>
              </w:rPr>
              <w:t xml:space="preserve">Tailored support to meet needs identified </w:t>
            </w:r>
          </w:p>
          <w:p w14:paraId="787D36A4" w14:textId="696B8BBE" w:rsidR="00E64AE8" w:rsidRPr="002470BE" w:rsidRDefault="00E64AE8" w:rsidP="002470BE">
            <w:pPr>
              <w:rPr>
                <w:rFonts w:ascii="Oxygen" w:hAnsi="Oxygen"/>
                <w:sz w:val="24"/>
                <w:szCs w:val="24"/>
              </w:rPr>
            </w:pPr>
            <w:r w:rsidRPr="002470BE">
              <w:rPr>
                <w:rFonts w:ascii="Oxygen" w:hAnsi="Oxygen"/>
                <w:sz w:val="24"/>
                <w:szCs w:val="24"/>
              </w:rPr>
              <w:t>Outcomes (goals) achieved</w:t>
            </w:r>
          </w:p>
        </w:tc>
      </w:tr>
      <w:tr w:rsidR="00E64AE8" w:rsidRPr="00E64AE8" w14:paraId="60895D34" w14:textId="77777777" w:rsidTr="195AAB15">
        <w:tc>
          <w:tcPr>
            <w:tcW w:w="9987" w:type="dxa"/>
          </w:tcPr>
          <w:p w14:paraId="5CDFA4B8" w14:textId="10EB5552" w:rsidR="00E64AE8" w:rsidRPr="00E64AE8" w:rsidRDefault="00E64AE8" w:rsidP="00E64AE8">
            <w:pPr>
              <w:rPr>
                <w:rFonts w:ascii="Oxygen" w:hAnsi="Oxygen" w:cs="Arial"/>
                <w:b/>
                <w:bCs/>
                <w:sz w:val="24"/>
                <w:szCs w:val="24"/>
              </w:rPr>
            </w:pPr>
            <w:r w:rsidRPr="00E64AE8">
              <w:rPr>
                <w:rFonts w:ascii="Oxygen" w:hAnsi="Oxygen"/>
                <w:sz w:val="24"/>
                <w:szCs w:val="24"/>
              </w:rPr>
              <w:t xml:space="preserve">Deliver an effective service for stroke survivors and carers, in line with Stroke Association case management principles. </w:t>
            </w:r>
          </w:p>
        </w:tc>
        <w:tc>
          <w:tcPr>
            <w:tcW w:w="5401" w:type="dxa"/>
          </w:tcPr>
          <w:p w14:paraId="5CA01AB7" w14:textId="77777777" w:rsidR="00E64AE8" w:rsidRPr="002470BE" w:rsidRDefault="00E64AE8" w:rsidP="002470BE">
            <w:pPr>
              <w:rPr>
                <w:rFonts w:ascii="Oxygen" w:hAnsi="Oxygen"/>
                <w:sz w:val="24"/>
                <w:szCs w:val="24"/>
              </w:rPr>
            </w:pPr>
            <w:r w:rsidRPr="002470BE">
              <w:rPr>
                <w:rFonts w:ascii="Oxygen" w:hAnsi="Oxygen"/>
                <w:sz w:val="24"/>
                <w:szCs w:val="24"/>
              </w:rPr>
              <w:t xml:space="preserve">Regular case reviews </w:t>
            </w:r>
          </w:p>
          <w:p w14:paraId="052DD792" w14:textId="77777777" w:rsidR="00E64AE8" w:rsidRPr="002470BE" w:rsidRDefault="00E64AE8" w:rsidP="002470BE">
            <w:pPr>
              <w:rPr>
                <w:rFonts w:ascii="Oxygen" w:hAnsi="Oxygen"/>
                <w:sz w:val="24"/>
                <w:szCs w:val="24"/>
              </w:rPr>
            </w:pPr>
            <w:r w:rsidRPr="002470BE">
              <w:rPr>
                <w:rFonts w:ascii="Oxygen" w:hAnsi="Oxygen"/>
                <w:sz w:val="24"/>
                <w:szCs w:val="24"/>
              </w:rPr>
              <w:t xml:space="preserve">Clear service expectations </w:t>
            </w:r>
          </w:p>
          <w:p w14:paraId="0ABF1B5C" w14:textId="4AB39D88" w:rsidR="00E64AE8" w:rsidRPr="002470BE" w:rsidRDefault="00E64AE8" w:rsidP="002470BE">
            <w:pPr>
              <w:rPr>
                <w:rFonts w:ascii="Oxygen" w:hAnsi="Oxygen"/>
                <w:b/>
                <w:sz w:val="24"/>
                <w:szCs w:val="24"/>
              </w:rPr>
            </w:pPr>
            <w:r w:rsidRPr="002470BE">
              <w:rPr>
                <w:rFonts w:ascii="Oxygen" w:hAnsi="Oxygen"/>
                <w:sz w:val="24"/>
                <w:szCs w:val="24"/>
              </w:rPr>
              <w:t>Timely and accurate record keeping</w:t>
            </w:r>
          </w:p>
        </w:tc>
      </w:tr>
      <w:tr w:rsidR="00E64AE8" w:rsidRPr="00E64AE8" w14:paraId="4C95C5EE" w14:textId="77777777" w:rsidTr="195AAB15">
        <w:tc>
          <w:tcPr>
            <w:tcW w:w="9987" w:type="dxa"/>
          </w:tcPr>
          <w:p w14:paraId="10C98A5B" w14:textId="2F34E203" w:rsidR="00E64AE8" w:rsidRPr="00E64AE8" w:rsidRDefault="00E64AE8" w:rsidP="00E64AE8">
            <w:pPr>
              <w:rPr>
                <w:rFonts w:ascii="Oxygen" w:hAnsi="Oxygen" w:cs="Arial"/>
                <w:b/>
                <w:bCs/>
                <w:sz w:val="24"/>
                <w:szCs w:val="24"/>
              </w:rPr>
            </w:pPr>
            <w:r w:rsidRPr="00E64AE8">
              <w:rPr>
                <w:rFonts w:ascii="Oxygen" w:hAnsi="Oxygen"/>
                <w:sz w:val="24"/>
                <w:szCs w:val="24"/>
              </w:rPr>
              <w:t>Ensure that timely, confidential and accurate records are kept on our CRM data base and all data is in line with our retention policy and GDPR compliant.</w:t>
            </w:r>
          </w:p>
        </w:tc>
        <w:tc>
          <w:tcPr>
            <w:tcW w:w="5401" w:type="dxa"/>
          </w:tcPr>
          <w:p w14:paraId="67AF4BA9" w14:textId="77777777" w:rsidR="00E64AE8" w:rsidRPr="002470BE" w:rsidRDefault="00E64AE8" w:rsidP="002470BE">
            <w:pPr>
              <w:rPr>
                <w:rFonts w:ascii="Oxygen" w:hAnsi="Oxygen"/>
                <w:sz w:val="24"/>
                <w:szCs w:val="24"/>
              </w:rPr>
            </w:pPr>
            <w:r w:rsidRPr="002470BE">
              <w:rPr>
                <w:rFonts w:ascii="Oxygen" w:hAnsi="Oxygen"/>
                <w:sz w:val="24"/>
                <w:szCs w:val="24"/>
              </w:rPr>
              <w:t>Accurate and timely CRM records</w:t>
            </w:r>
          </w:p>
          <w:p w14:paraId="1ECD7F35" w14:textId="35EDF254" w:rsidR="00E64AE8" w:rsidRPr="002470BE" w:rsidRDefault="00E64AE8" w:rsidP="002470BE">
            <w:pPr>
              <w:rPr>
                <w:rFonts w:ascii="Oxygen" w:hAnsi="Oxygen"/>
                <w:b/>
                <w:sz w:val="24"/>
                <w:szCs w:val="24"/>
              </w:rPr>
            </w:pPr>
            <w:r w:rsidRPr="002470BE">
              <w:rPr>
                <w:rFonts w:ascii="Oxygen" w:hAnsi="Oxygen"/>
                <w:sz w:val="24"/>
                <w:szCs w:val="24"/>
              </w:rPr>
              <w:t>GDPR compliance</w:t>
            </w:r>
          </w:p>
        </w:tc>
      </w:tr>
      <w:tr w:rsidR="00E64AE8" w:rsidRPr="00E64AE8" w14:paraId="6D1DB562" w14:textId="77777777" w:rsidTr="195AAB15">
        <w:tc>
          <w:tcPr>
            <w:tcW w:w="9987" w:type="dxa"/>
          </w:tcPr>
          <w:p w14:paraId="28D725B6" w14:textId="1ACF61E9" w:rsidR="00E64AE8" w:rsidRPr="00E64AE8" w:rsidRDefault="00E64AE8" w:rsidP="00E64AE8">
            <w:pPr>
              <w:rPr>
                <w:rFonts w:ascii="Oxygen" w:hAnsi="Oxygen" w:cs="Arial"/>
                <w:b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sz w:val="24"/>
                <w:szCs w:val="24"/>
              </w:rPr>
              <w:t>Produce Local Activity Reports including client stories to demonstrate service impact.</w:t>
            </w:r>
          </w:p>
        </w:tc>
        <w:tc>
          <w:tcPr>
            <w:tcW w:w="5401" w:type="dxa"/>
          </w:tcPr>
          <w:p w14:paraId="60CE8052" w14:textId="6F0F9883" w:rsidR="00E64AE8" w:rsidRPr="002470BE" w:rsidRDefault="00E64AE8" w:rsidP="002470BE">
            <w:pPr>
              <w:rPr>
                <w:rFonts w:ascii="Oxygen" w:hAnsi="Oxygen"/>
                <w:b/>
                <w:sz w:val="24"/>
                <w:szCs w:val="24"/>
              </w:rPr>
            </w:pPr>
            <w:r w:rsidRPr="002470BE">
              <w:rPr>
                <w:rFonts w:ascii="Oxygen" w:hAnsi="Oxygen" w:cs="Arial"/>
                <w:sz w:val="24"/>
                <w:szCs w:val="24"/>
              </w:rPr>
              <w:t>Quarterly Local Activity Reports offering insight and illustrating impact</w:t>
            </w:r>
          </w:p>
        </w:tc>
      </w:tr>
      <w:tr w:rsidR="00E64AE8" w:rsidRPr="00E64AE8" w14:paraId="469A21CA" w14:textId="77777777" w:rsidTr="195AAB15">
        <w:tc>
          <w:tcPr>
            <w:tcW w:w="9987" w:type="dxa"/>
          </w:tcPr>
          <w:p w14:paraId="02371E33" w14:textId="20EBF2CD" w:rsidR="00E64AE8" w:rsidRPr="00E64AE8" w:rsidRDefault="00E64AE8" w:rsidP="00E64AE8">
            <w:pPr>
              <w:rPr>
                <w:rFonts w:ascii="Oxygen" w:hAnsi="Oxygen" w:cs="Arial"/>
                <w:b/>
                <w:bCs/>
                <w:sz w:val="24"/>
                <w:szCs w:val="24"/>
              </w:rPr>
            </w:pPr>
            <w:r w:rsidRPr="00E64AE8">
              <w:rPr>
                <w:rFonts w:ascii="Oxygen" w:hAnsi="Oxygen"/>
                <w:sz w:val="24"/>
                <w:szCs w:val="24"/>
              </w:rPr>
              <w:t>Maintain awareness of, and promote where appropriate, the full range of the Stroke Association’s support products</w:t>
            </w:r>
          </w:p>
        </w:tc>
        <w:tc>
          <w:tcPr>
            <w:tcW w:w="5401" w:type="dxa"/>
          </w:tcPr>
          <w:p w14:paraId="445ACCE8" w14:textId="77777777" w:rsidR="00E64AE8" w:rsidRPr="002470BE" w:rsidRDefault="00E64AE8" w:rsidP="002470BE">
            <w:pPr>
              <w:rPr>
                <w:rFonts w:ascii="Oxygen" w:hAnsi="Oxygen"/>
                <w:sz w:val="24"/>
                <w:szCs w:val="24"/>
              </w:rPr>
            </w:pPr>
            <w:r w:rsidRPr="002470BE">
              <w:rPr>
                <w:rFonts w:ascii="Oxygen" w:hAnsi="Oxygen"/>
                <w:sz w:val="24"/>
                <w:szCs w:val="24"/>
              </w:rPr>
              <w:t>Regular signposting and referrals</w:t>
            </w:r>
          </w:p>
          <w:p w14:paraId="178E3BD5" w14:textId="6A73A8BC" w:rsidR="00E64AE8" w:rsidRPr="002470BE" w:rsidRDefault="00E64AE8" w:rsidP="002470BE">
            <w:pPr>
              <w:rPr>
                <w:rFonts w:ascii="Oxygen" w:hAnsi="Oxygen"/>
                <w:b/>
                <w:sz w:val="24"/>
                <w:szCs w:val="24"/>
              </w:rPr>
            </w:pPr>
            <w:r w:rsidRPr="002470BE">
              <w:rPr>
                <w:rFonts w:ascii="Oxygen" w:hAnsi="Oxygen"/>
                <w:sz w:val="24"/>
                <w:szCs w:val="24"/>
              </w:rPr>
              <w:t xml:space="preserve">Clear understanding of support products available </w:t>
            </w:r>
          </w:p>
        </w:tc>
      </w:tr>
      <w:tr w:rsidR="00E64AE8" w:rsidRPr="00E64AE8" w14:paraId="589A84F3" w14:textId="77777777" w:rsidTr="195AAB15">
        <w:tc>
          <w:tcPr>
            <w:tcW w:w="9987" w:type="dxa"/>
          </w:tcPr>
          <w:p w14:paraId="7C4F16B6" w14:textId="16CE5D12" w:rsidR="00E64AE8" w:rsidRPr="00E64AE8" w:rsidRDefault="00E64AE8" w:rsidP="00E64AE8">
            <w:pPr>
              <w:rPr>
                <w:rFonts w:ascii="Oxygen" w:hAnsi="Oxygen" w:cs="Arial"/>
                <w:b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sz w:val="24"/>
                <w:szCs w:val="24"/>
              </w:rPr>
              <w:t>Utilise the Resource Finder or local service directories for signposting/supporting with individual needs.</w:t>
            </w:r>
          </w:p>
        </w:tc>
        <w:tc>
          <w:tcPr>
            <w:tcW w:w="5401" w:type="dxa"/>
          </w:tcPr>
          <w:p w14:paraId="721D26EF" w14:textId="77777777" w:rsidR="00E64AE8" w:rsidRPr="002470BE" w:rsidRDefault="00E64AE8" w:rsidP="002470BE">
            <w:pPr>
              <w:rPr>
                <w:rFonts w:ascii="Oxygen" w:hAnsi="Oxygen"/>
                <w:sz w:val="24"/>
                <w:szCs w:val="24"/>
              </w:rPr>
            </w:pPr>
            <w:r w:rsidRPr="002470BE">
              <w:rPr>
                <w:rFonts w:ascii="Oxygen" w:hAnsi="Oxygen"/>
                <w:sz w:val="24"/>
                <w:szCs w:val="24"/>
              </w:rPr>
              <w:t>Support tailored to individual needs</w:t>
            </w:r>
          </w:p>
          <w:p w14:paraId="012737F6" w14:textId="636B9B94" w:rsidR="00E64AE8" w:rsidRPr="002470BE" w:rsidRDefault="00E64AE8" w:rsidP="002470BE">
            <w:pPr>
              <w:rPr>
                <w:rFonts w:ascii="Oxygen" w:hAnsi="Oxygen"/>
                <w:b/>
                <w:sz w:val="24"/>
                <w:szCs w:val="24"/>
              </w:rPr>
            </w:pPr>
            <w:r w:rsidRPr="002470BE">
              <w:rPr>
                <w:rFonts w:ascii="Oxygen" w:hAnsi="Oxygen"/>
                <w:sz w:val="24"/>
                <w:szCs w:val="24"/>
              </w:rPr>
              <w:t xml:space="preserve">Wide ranging signposts or referrals to support organisations/agencies  </w:t>
            </w:r>
          </w:p>
        </w:tc>
      </w:tr>
      <w:tr w:rsidR="00E64AE8" w:rsidRPr="00E64AE8" w14:paraId="2F197F29" w14:textId="77777777" w:rsidTr="195AAB15">
        <w:tc>
          <w:tcPr>
            <w:tcW w:w="9987" w:type="dxa"/>
          </w:tcPr>
          <w:p w14:paraId="21BF4298" w14:textId="38D372B1" w:rsidR="00E64AE8" w:rsidRPr="00E64AE8" w:rsidRDefault="00E64AE8" w:rsidP="00E64AE8">
            <w:pPr>
              <w:rPr>
                <w:rFonts w:ascii="Oxygen" w:hAnsi="Oxygen" w:cs="Arial"/>
                <w:b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sz w:val="24"/>
                <w:szCs w:val="24"/>
              </w:rPr>
              <w:t>Act as a systems leader - collaborating with other professionals and organisations, sharing intelligence and client experience - to champion the best possible support across the stroke pathway.</w:t>
            </w:r>
          </w:p>
        </w:tc>
        <w:tc>
          <w:tcPr>
            <w:tcW w:w="5401" w:type="dxa"/>
          </w:tcPr>
          <w:p w14:paraId="416A8913" w14:textId="04CD83CC" w:rsidR="00E64AE8" w:rsidRPr="00E64AE8" w:rsidRDefault="00E64AE8" w:rsidP="00E64AE8">
            <w:pPr>
              <w:rPr>
                <w:rFonts w:ascii="Oxygen" w:hAnsi="Oxygen"/>
                <w:b/>
                <w:sz w:val="24"/>
                <w:szCs w:val="24"/>
              </w:rPr>
            </w:pPr>
            <w:r w:rsidRPr="00E64AE8">
              <w:rPr>
                <w:rFonts w:ascii="Oxygen" w:hAnsi="Oxygen" w:cs="Arial"/>
                <w:sz w:val="24"/>
                <w:szCs w:val="24"/>
              </w:rPr>
              <w:t>Regular updates of networking activity</w:t>
            </w:r>
          </w:p>
        </w:tc>
      </w:tr>
      <w:tr w:rsidR="00E64AE8" w:rsidRPr="00E64AE8" w14:paraId="20F4A564" w14:textId="77777777" w:rsidTr="195AAB15">
        <w:tc>
          <w:tcPr>
            <w:tcW w:w="9987" w:type="dxa"/>
          </w:tcPr>
          <w:p w14:paraId="76CA62B1" w14:textId="22E3CD10" w:rsidR="00E64AE8" w:rsidRPr="00E64AE8" w:rsidRDefault="00E64AE8" w:rsidP="00E64AE8">
            <w:pPr>
              <w:rPr>
                <w:rFonts w:ascii="Oxygen" w:hAnsi="Oxygen" w:cs="Arial"/>
                <w:b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sz w:val="24"/>
                <w:szCs w:val="24"/>
              </w:rPr>
              <w:t>Recruit, develop and manage volunteers to support service delivery for stroke survivors and carers as required.</w:t>
            </w:r>
          </w:p>
        </w:tc>
        <w:tc>
          <w:tcPr>
            <w:tcW w:w="5401" w:type="dxa"/>
          </w:tcPr>
          <w:p w14:paraId="4D390EAB" w14:textId="5B45E4AD" w:rsidR="00E64AE8" w:rsidRPr="00E64AE8" w:rsidRDefault="00E64AE8" w:rsidP="00E64AE8">
            <w:pPr>
              <w:rPr>
                <w:rFonts w:ascii="Oxygen" w:hAnsi="Oxygen"/>
                <w:b/>
                <w:sz w:val="24"/>
                <w:szCs w:val="24"/>
              </w:rPr>
            </w:pPr>
            <w:r w:rsidRPr="00E64AE8">
              <w:rPr>
                <w:rFonts w:ascii="Oxygen" w:hAnsi="Oxygen" w:cs="Arial"/>
                <w:sz w:val="24"/>
                <w:szCs w:val="24"/>
              </w:rPr>
              <w:t xml:space="preserve">Volunteer induction </w:t>
            </w:r>
          </w:p>
        </w:tc>
      </w:tr>
      <w:tr w:rsidR="00E64AE8" w:rsidRPr="00E64AE8" w14:paraId="17691C4C" w14:textId="77777777" w:rsidTr="195AAB15">
        <w:tc>
          <w:tcPr>
            <w:tcW w:w="9987" w:type="dxa"/>
          </w:tcPr>
          <w:p w14:paraId="5C851BE7" w14:textId="183EB3B6" w:rsidR="00E64AE8" w:rsidRPr="00E64AE8" w:rsidRDefault="00E64AE8" w:rsidP="00E64AE8">
            <w:pPr>
              <w:rPr>
                <w:rFonts w:ascii="Oxygen" w:hAnsi="Oxygen" w:cs="Arial"/>
                <w:b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sz w:val="24"/>
                <w:szCs w:val="24"/>
              </w:rPr>
              <w:t>Where appropriate, organise and facilitate effective service group activity for the benefit of stroke survivors and carers in understanding and achieving their goals.</w:t>
            </w:r>
          </w:p>
        </w:tc>
        <w:tc>
          <w:tcPr>
            <w:tcW w:w="5401" w:type="dxa"/>
          </w:tcPr>
          <w:p w14:paraId="798C536B" w14:textId="2362AA33" w:rsidR="00E64AE8" w:rsidRPr="00E64AE8" w:rsidRDefault="00E64AE8" w:rsidP="00E64AE8">
            <w:pPr>
              <w:rPr>
                <w:rFonts w:ascii="Oxygen" w:hAnsi="Oxygen"/>
                <w:b/>
                <w:sz w:val="24"/>
                <w:szCs w:val="24"/>
              </w:rPr>
            </w:pPr>
            <w:r w:rsidRPr="00E64AE8">
              <w:rPr>
                <w:rFonts w:ascii="Oxygen" w:hAnsi="Oxygen" w:cs="Arial"/>
                <w:sz w:val="24"/>
                <w:szCs w:val="24"/>
              </w:rPr>
              <w:t>Feedback from attendees and outcomes of group attendance</w:t>
            </w:r>
          </w:p>
        </w:tc>
      </w:tr>
      <w:tr w:rsidR="00E64AE8" w:rsidRPr="00E64AE8" w14:paraId="55528347" w14:textId="77777777" w:rsidTr="195AAB15">
        <w:tc>
          <w:tcPr>
            <w:tcW w:w="9987" w:type="dxa"/>
          </w:tcPr>
          <w:p w14:paraId="1BD54A73" w14:textId="77777777" w:rsidR="00E64AE8" w:rsidRPr="00E64AE8" w:rsidRDefault="00E64AE8" w:rsidP="00E64AE8">
            <w:pPr>
              <w:ind w:right="174"/>
              <w:rPr>
                <w:rFonts w:ascii="Oxygen" w:hAnsi="Oxygen"/>
                <w:sz w:val="24"/>
                <w:szCs w:val="24"/>
              </w:rPr>
            </w:pPr>
            <w:r w:rsidRPr="00E64AE8">
              <w:rPr>
                <w:rFonts w:ascii="Oxygen" w:hAnsi="Oxygen" w:cs="Arial"/>
                <w:sz w:val="24"/>
                <w:szCs w:val="24"/>
              </w:rPr>
              <w:t>To ensure that you manage and develop your own personal growth and performance</w:t>
            </w:r>
            <w:r w:rsidRPr="00E64AE8">
              <w:rPr>
                <w:rFonts w:ascii="Oxygen" w:hAnsi="Oxygen"/>
                <w:sz w:val="24"/>
                <w:szCs w:val="24"/>
              </w:rPr>
              <w:t xml:space="preserve"> </w:t>
            </w:r>
          </w:p>
          <w:p w14:paraId="6095E5EE" w14:textId="77777777" w:rsidR="00E64AE8" w:rsidRPr="00E64AE8" w:rsidRDefault="00E64AE8" w:rsidP="00E64AE8">
            <w:pPr>
              <w:ind w:right="174"/>
              <w:rPr>
                <w:rFonts w:ascii="Oxygen" w:hAnsi="Oxygen"/>
                <w:sz w:val="24"/>
                <w:szCs w:val="24"/>
              </w:rPr>
            </w:pPr>
          </w:p>
          <w:p w14:paraId="32A56D7C" w14:textId="1CED585E" w:rsidR="00E64AE8" w:rsidRPr="00E64AE8" w:rsidRDefault="00E64AE8" w:rsidP="00E64AE8">
            <w:pPr>
              <w:rPr>
                <w:rFonts w:ascii="Oxygen" w:eastAsia="Times New Roman" w:hAnsi="Oxygen"/>
                <w:sz w:val="24"/>
                <w:szCs w:val="24"/>
              </w:rPr>
            </w:pPr>
          </w:p>
        </w:tc>
        <w:tc>
          <w:tcPr>
            <w:tcW w:w="5401" w:type="dxa"/>
          </w:tcPr>
          <w:p w14:paraId="21C94A1E" w14:textId="77777777" w:rsidR="00E64AE8" w:rsidRPr="00E64AE8" w:rsidRDefault="00E64AE8" w:rsidP="00E64AE8">
            <w:pPr>
              <w:pStyle w:val="BodyText1"/>
              <w:spacing w:after="0" w:line="240" w:lineRule="auto"/>
              <w:ind w:left="42"/>
              <w:rPr>
                <w:rFonts w:ascii="Oxygen" w:hAnsi="Oxygen" w:cs="Arial"/>
                <w:szCs w:val="24"/>
              </w:rPr>
            </w:pPr>
            <w:r w:rsidRPr="00E64AE8">
              <w:rPr>
                <w:rFonts w:ascii="Oxygen" w:hAnsi="Oxygen" w:cs="Arial"/>
                <w:szCs w:val="24"/>
              </w:rPr>
              <w:t>Evidence of self-directed learning in line with the requirements of the role (personal training record)</w:t>
            </w:r>
          </w:p>
          <w:p w14:paraId="422D25E8" w14:textId="77777777" w:rsidR="00E64AE8" w:rsidRPr="00E64AE8" w:rsidRDefault="00E64AE8" w:rsidP="00E64AE8">
            <w:pPr>
              <w:pStyle w:val="BodyText1"/>
              <w:spacing w:after="0" w:line="240" w:lineRule="auto"/>
              <w:ind w:left="42"/>
              <w:rPr>
                <w:rFonts w:ascii="Oxygen" w:hAnsi="Oxygen" w:cs="Arial"/>
                <w:szCs w:val="24"/>
              </w:rPr>
            </w:pPr>
            <w:r w:rsidRPr="00E64AE8">
              <w:rPr>
                <w:rFonts w:ascii="Oxygen" w:hAnsi="Oxygen" w:cs="Arial"/>
                <w:szCs w:val="24"/>
              </w:rPr>
              <w:t xml:space="preserve">Completed mandatory training </w:t>
            </w:r>
          </w:p>
          <w:p w14:paraId="59141A49" w14:textId="77777777" w:rsidR="00E64AE8" w:rsidRPr="00E64AE8" w:rsidRDefault="00E64AE8" w:rsidP="00E64AE8">
            <w:pPr>
              <w:pStyle w:val="BodyText1"/>
              <w:spacing w:after="0" w:line="240" w:lineRule="auto"/>
              <w:ind w:left="42"/>
              <w:rPr>
                <w:rFonts w:ascii="Oxygen" w:hAnsi="Oxygen" w:cs="Arial"/>
                <w:szCs w:val="24"/>
              </w:rPr>
            </w:pPr>
            <w:r w:rsidRPr="00E64AE8">
              <w:rPr>
                <w:rFonts w:ascii="Oxygen" w:hAnsi="Oxygen" w:cs="Arial"/>
                <w:szCs w:val="24"/>
              </w:rPr>
              <w:t xml:space="preserve">Full engagement with coaching principles </w:t>
            </w:r>
          </w:p>
          <w:p w14:paraId="0F65F41C" w14:textId="734136A9" w:rsidR="00E64AE8" w:rsidRPr="00E64AE8" w:rsidRDefault="00E64AE8" w:rsidP="00E64AE8">
            <w:pPr>
              <w:rPr>
                <w:rFonts w:ascii="Oxygen" w:hAnsi="Oxygen" w:cs="Arial"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sz w:val="24"/>
                <w:szCs w:val="24"/>
              </w:rPr>
              <w:t>Additional training and development opportunities accessed as required</w:t>
            </w:r>
          </w:p>
        </w:tc>
      </w:tr>
      <w:tr w:rsidR="00E64AE8" w:rsidRPr="00E64AE8" w14:paraId="00D46867" w14:textId="77777777" w:rsidTr="195AAB15">
        <w:tc>
          <w:tcPr>
            <w:tcW w:w="9987" w:type="dxa"/>
          </w:tcPr>
          <w:p w14:paraId="1BF80BDA" w14:textId="71A2D897" w:rsidR="00E64AE8" w:rsidRPr="00E64AE8" w:rsidRDefault="00E64AE8" w:rsidP="00E64AE8">
            <w:pPr>
              <w:ind w:right="-896"/>
              <w:rPr>
                <w:rFonts w:ascii="Oxygen" w:hAnsi="Oxygen" w:cs="Arial"/>
                <w:sz w:val="24"/>
                <w:szCs w:val="24"/>
              </w:rPr>
            </w:pPr>
            <w:r w:rsidRPr="00E64AE8">
              <w:rPr>
                <w:rFonts w:ascii="Oxygen" w:hAnsi="Oxygen" w:cs="Arial"/>
                <w:sz w:val="24"/>
                <w:szCs w:val="24"/>
              </w:rPr>
              <w:t>To follow Stroke Association policies and procedures</w:t>
            </w:r>
          </w:p>
        </w:tc>
        <w:tc>
          <w:tcPr>
            <w:tcW w:w="5401" w:type="dxa"/>
          </w:tcPr>
          <w:p w14:paraId="27DAF0ED" w14:textId="77777777" w:rsidR="00E64AE8" w:rsidRPr="00E64AE8" w:rsidRDefault="00E64AE8" w:rsidP="00E64AE8">
            <w:pPr>
              <w:pStyle w:val="BodyText1"/>
              <w:spacing w:after="0" w:line="240" w:lineRule="auto"/>
              <w:ind w:left="42"/>
              <w:rPr>
                <w:rFonts w:ascii="Oxygen" w:hAnsi="Oxygen" w:cs="Arial"/>
                <w:szCs w:val="24"/>
              </w:rPr>
            </w:pPr>
            <w:r w:rsidRPr="00E64AE8">
              <w:rPr>
                <w:rFonts w:ascii="Oxygen" w:hAnsi="Oxygen" w:cs="Arial"/>
                <w:szCs w:val="24"/>
              </w:rPr>
              <w:t>Familiar with competency framework including our values, mission and vision. </w:t>
            </w:r>
          </w:p>
          <w:p w14:paraId="15EB597A" w14:textId="15596D92" w:rsidR="00E64AE8" w:rsidRPr="00E64AE8" w:rsidRDefault="00E64AE8" w:rsidP="00E64AE8">
            <w:pPr>
              <w:rPr>
                <w:rFonts w:ascii="Oxygen" w:hAnsi="Oxygen" w:cs="Arial"/>
                <w:sz w:val="24"/>
                <w:szCs w:val="24"/>
              </w:rPr>
            </w:pPr>
            <w:r w:rsidRPr="00E64AE8">
              <w:rPr>
                <w:rFonts w:ascii="Oxygen" w:hAnsi="Oxygen" w:cs="Arial"/>
                <w:sz w:val="24"/>
                <w:szCs w:val="24"/>
              </w:rPr>
              <w:t>Accessed and read the People Handbook and any relevant policies and procedures to the role. </w:t>
            </w:r>
          </w:p>
        </w:tc>
      </w:tr>
      <w:tr w:rsidR="00435B5B" w:rsidRPr="00E64AE8" w14:paraId="509B8892" w14:textId="77777777" w:rsidTr="195AAB15">
        <w:tc>
          <w:tcPr>
            <w:tcW w:w="9987" w:type="dxa"/>
          </w:tcPr>
          <w:p w14:paraId="44F91D18" w14:textId="77777777" w:rsidR="00EC2974" w:rsidRDefault="00EC2974" w:rsidP="00E64AE8">
            <w:pPr>
              <w:ind w:right="-896"/>
              <w:rPr>
                <w:rFonts w:ascii="Oxygen" w:hAnsi="Oxygen" w:cs="Arial"/>
                <w:sz w:val="24"/>
                <w:szCs w:val="24"/>
              </w:rPr>
            </w:pPr>
            <w:r>
              <w:rPr>
                <w:rFonts w:ascii="Oxygen" w:hAnsi="Oxygen" w:cs="Arial"/>
                <w:sz w:val="24"/>
                <w:szCs w:val="24"/>
              </w:rPr>
              <w:t>To e</w:t>
            </w:r>
            <w:r w:rsidR="00435B5B" w:rsidRPr="00435B5B">
              <w:rPr>
                <w:rFonts w:ascii="Oxygen" w:hAnsi="Oxygen" w:cs="Arial"/>
                <w:sz w:val="24"/>
                <w:szCs w:val="24"/>
              </w:rPr>
              <w:t xml:space="preserve">nsure that the policies and legislation relating to adults at risk and the safeguarding </w:t>
            </w:r>
          </w:p>
          <w:p w14:paraId="547E2928" w14:textId="645BF361" w:rsidR="00435B5B" w:rsidRPr="00E64AE8" w:rsidRDefault="00435B5B" w:rsidP="00183256">
            <w:pPr>
              <w:ind w:right="-896"/>
              <w:rPr>
                <w:rFonts w:ascii="Oxygen" w:hAnsi="Oxygen" w:cs="Arial"/>
                <w:sz w:val="24"/>
                <w:szCs w:val="24"/>
              </w:rPr>
            </w:pPr>
            <w:r w:rsidRPr="00435B5B">
              <w:rPr>
                <w:rFonts w:ascii="Oxygen" w:hAnsi="Oxygen" w:cs="Arial"/>
                <w:sz w:val="24"/>
                <w:szCs w:val="24"/>
              </w:rPr>
              <w:t xml:space="preserve">of children are adhered to. It is the responsibility of all staff to be aware of their individual responsibilities and to report any concerns to your </w:t>
            </w:r>
            <w:r w:rsidR="00183256">
              <w:rPr>
                <w:rFonts w:ascii="Oxygen" w:hAnsi="Oxygen" w:cs="Arial"/>
                <w:sz w:val="24"/>
                <w:szCs w:val="24"/>
              </w:rPr>
              <w:t>coach</w:t>
            </w:r>
            <w:r w:rsidRPr="00435B5B">
              <w:rPr>
                <w:rFonts w:ascii="Oxygen" w:hAnsi="Oxygen" w:cs="Arial"/>
                <w:sz w:val="24"/>
                <w:szCs w:val="24"/>
              </w:rPr>
              <w:t>, the Safeguarding Lead and appropriate external organisation if required.</w:t>
            </w:r>
          </w:p>
        </w:tc>
        <w:tc>
          <w:tcPr>
            <w:tcW w:w="5401" w:type="dxa"/>
          </w:tcPr>
          <w:p w14:paraId="06FDC5D7" w14:textId="08D27E7B" w:rsidR="00435B5B" w:rsidRPr="00E64AE8" w:rsidRDefault="00435B5B" w:rsidP="00E64AE8">
            <w:pPr>
              <w:pStyle w:val="BodyText1"/>
              <w:spacing w:after="0" w:line="240" w:lineRule="auto"/>
              <w:ind w:left="42"/>
              <w:rPr>
                <w:rFonts w:ascii="Oxygen" w:hAnsi="Oxygen" w:cs="Arial"/>
                <w:szCs w:val="24"/>
              </w:rPr>
            </w:pPr>
            <w:r w:rsidRPr="00E64AE8">
              <w:rPr>
                <w:rFonts w:ascii="Oxygen" w:hAnsi="Oxygen" w:cs="Arial"/>
                <w:szCs w:val="24"/>
              </w:rPr>
              <w:t>Accessed and read the People Handbook and any relevant policies and procedures to the role. </w:t>
            </w:r>
          </w:p>
        </w:tc>
      </w:tr>
      <w:tr w:rsidR="00E64AE8" w:rsidRPr="00E64AE8" w14:paraId="52F96C30" w14:textId="77777777" w:rsidTr="195AAB15">
        <w:tc>
          <w:tcPr>
            <w:tcW w:w="9987" w:type="dxa"/>
          </w:tcPr>
          <w:p w14:paraId="6D07E03F" w14:textId="0F5BFFBC" w:rsidR="00E64AE8" w:rsidRPr="00E64AE8" w:rsidRDefault="00E64AE8" w:rsidP="00E64AE8">
            <w:pPr>
              <w:rPr>
                <w:rFonts w:ascii="Oxygen" w:hAnsi="Oxygen"/>
                <w:sz w:val="24"/>
                <w:szCs w:val="24"/>
              </w:rPr>
            </w:pPr>
            <w:r w:rsidRPr="00E64AE8">
              <w:rPr>
                <w:rFonts w:ascii="Oxygen" w:hAnsi="Oxygen" w:cs="Arial"/>
                <w:sz w:val="24"/>
                <w:szCs w:val="24"/>
              </w:rPr>
              <w:t xml:space="preserve">Collaborate with colleagues in Locality Impact, and across the organisation to promote and support the wider work of the charity </w:t>
            </w:r>
          </w:p>
        </w:tc>
        <w:tc>
          <w:tcPr>
            <w:tcW w:w="5401" w:type="dxa"/>
          </w:tcPr>
          <w:p w14:paraId="6232D3EF" w14:textId="22CD39BB" w:rsidR="00E64AE8" w:rsidRPr="00E64AE8" w:rsidRDefault="00E64AE8" w:rsidP="00E64AE8">
            <w:pPr>
              <w:rPr>
                <w:rFonts w:ascii="Oxygen" w:hAnsi="Oxygen" w:cs="Arial"/>
                <w:sz w:val="24"/>
                <w:szCs w:val="24"/>
              </w:rPr>
            </w:pPr>
            <w:r w:rsidRPr="00E64AE8">
              <w:rPr>
                <w:rFonts w:ascii="Oxygen" w:hAnsi="Oxygen" w:cs="Arial"/>
                <w:sz w:val="24"/>
                <w:szCs w:val="24"/>
              </w:rPr>
              <w:t>Examples of collaborative working</w:t>
            </w:r>
          </w:p>
        </w:tc>
      </w:tr>
    </w:tbl>
    <w:p w14:paraId="557F10D2" w14:textId="779DC3A9" w:rsidR="009D775D" w:rsidRPr="00E64AE8" w:rsidRDefault="009D775D" w:rsidP="007D5014">
      <w:pPr>
        <w:spacing w:after="0" w:line="240" w:lineRule="auto"/>
        <w:ind w:right="-897"/>
        <w:rPr>
          <w:rFonts w:ascii="Oxygen" w:hAnsi="Oxygen" w:cs="Arial"/>
          <w:b/>
          <w:bCs/>
          <w:sz w:val="24"/>
          <w:szCs w:val="24"/>
        </w:rPr>
      </w:pPr>
    </w:p>
    <w:p w14:paraId="6F8D2E03" w14:textId="4F6EB109" w:rsidR="00D840CB" w:rsidRPr="00E64AE8" w:rsidRDefault="00D840CB" w:rsidP="00D840CB">
      <w:pPr>
        <w:spacing w:after="0" w:line="240" w:lineRule="auto"/>
        <w:ind w:right="-896"/>
        <w:rPr>
          <w:rFonts w:ascii="Oxygen" w:eastAsia="Times" w:hAnsi="Oxygen" w:cs="Arial"/>
          <w:b/>
          <w:bCs/>
          <w:sz w:val="24"/>
          <w:szCs w:val="24"/>
        </w:rPr>
      </w:pPr>
    </w:p>
    <w:p w14:paraId="7A683396" w14:textId="77777777" w:rsidR="00D840CB" w:rsidRPr="00E64AE8" w:rsidRDefault="00D840CB" w:rsidP="007D5014">
      <w:pPr>
        <w:spacing w:after="0" w:line="240" w:lineRule="auto"/>
        <w:ind w:right="-897"/>
        <w:rPr>
          <w:rFonts w:ascii="Oxygen" w:hAnsi="Oxygen" w:cs="Arial"/>
          <w:b/>
          <w:bCs/>
          <w:sz w:val="24"/>
          <w:szCs w:val="24"/>
        </w:rPr>
      </w:pPr>
    </w:p>
    <w:p w14:paraId="70EF36C3" w14:textId="147D9529" w:rsidR="00184E5C" w:rsidRPr="00E64AE8" w:rsidRDefault="00184E5C" w:rsidP="00470177">
      <w:pPr>
        <w:spacing w:after="0" w:line="232" w:lineRule="auto"/>
        <w:textAlignment w:val="baseline"/>
        <w:rPr>
          <w:rFonts w:ascii="Oxygen" w:hAnsi="Oxygen" w:cs="Arial"/>
          <w:sz w:val="24"/>
          <w:szCs w:val="24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5446"/>
      </w:tblGrid>
      <w:tr w:rsidR="0033517F" w:rsidRPr="00E64AE8" w14:paraId="1923BDA2" w14:textId="77777777" w:rsidTr="0033517F">
        <w:trPr>
          <w:trHeight w:val="326"/>
        </w:trPr>
        <w:tc>
          <w:tcPr>
            <w:tcW w:w="15446" w:type="dxa"/>
            <w:shd w:val="clear" w:color="auto" w:fill="B2A1C7" w:themeFill="accent4" w:themeFillTint="99"/>
          </w:tcPr>
          <w:p w14:paraId="366AAFA5" w14:textId="14D71E57" w:rsidR="0033517F" w:rsidRPr="00E64AE8" w:rsidRDefault="0033517F" w:rsidP="00715DAF">
            <w:pPr>
              <w:ind w:right="-897"/>
              <w:rPr>
                <w:rFonts w:ascii="Oxygen" w:hAnsi="Oxygen" w:cs="Arial"/>
                <w:b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b/>
                <w:bCs/>
                <w:sz w:val="24"/>
                <w:szCs w:val="24"/>
              </w:rPr>
              <w:t>Person Specification</w:t>
            </w:r>
          </w:p>
        </w:tc>
      </w:tr>
      <w:tr w:rsidR="0033517F" w:rsidRPr="00E64AE8" w14:paraId="22D70500" w14:textId="77777777" w:rsidTr="0033517F">
        <w:tc>
          <w:tcPr>
            <w:tcW w:w="15446" w:type="dxa"/>
          </w:tcPr>
          <w:p w14:paraId="3020C52C" w14:textId="77777777" w:rsidR="00E64AE8" w:rsidRPr="00E64AE8" w:rsidRDefault="00E64AE8" w:rsidP="00E64AE8">
            <w:pPr>
              <w:pStyle w:val="ListParagraph"/>
              <w:numPr>
                <w:ilvl w:val="0"/>
                <w:numId w:val="7"/>
              </w:numPr>
              <w:rPr>
                <w:rFonts w:ascii="Oxygen" w:eastAsia="Oxygen" w:hAnsi="Oxygen" w:cs="Oxygen"/>
                <w:sz w:val="24"/>
                <w:szCs w:val="24"/>
              </w:rPr>
            </w:pPr>
            <w:r w:rsidRPr="00E64AE8">
              <w:rPr>
                <w:rFonts w:ascii="Oxygen" w:hAnsi="Oxygen" w:cs="Arial"/>
                <w:sz w:val="24"/>
                <w:szCs w:val="24"/>
              </w:rPr>
              <w:t xml:space="preserve">Educated to a minimum of GCSE level or equivalent </w:t>
            </w:r>
            <w:r w:rsidRPr="00E64AE8">
              <w:rPr>
                <w:rFonts w:ascii="Oxygen" w:hAnsi="Oxygen" w:cs="Arial"/>
                <w:sz w:val="24"/>
                <w:szCs w:val="24"/>
                <w:u w:val="single"/>
              </w:rPr>
              <w:t>or</w:t>
            </w:r>
            <w:r w:rsidRPr="00E64AE8">
              <w:rPr>
                <w:rFonts w:ascii="Oxygen" w:hAnsi="Oxygen" w:cs="Arial"/>
                <w:sz w:val="24"/>
                <w:szCs w:val="24"/>
              </w:rPr>
              <w:t xml:space="preserve"> have relevant demonstrable industry experience</w:t>
            </w:r>
            <w:r w:rsidRPr="00E64AE8">
              <w:rPr>
                <w:rFonts w:ascii="Oxygen" w:eastAsia="Oxygen" w:hAnsi="Oxygen" w:cs="Oxygen"/>
                <w:sz w:val="24"/>
                <w:szCs w:val="24"/>
              </w:rPr>
              <w:t xml:space="preserve"> </w:t>
            </w:r>
          </w:p>
          <w:p w14:paraId="74390418" w14:textId="77777777" w:rsidR="00E64AE8" w:rsidRPr="00E64AE8" w:rsidRDefault="00E64AE8" w:rsidP="00E64AE8">
            <w:pPr>
              <w:pStyle w:val="ListParagraph"/>
              <w:numPr>
                <w:ilvl w:val="0"/>
                <w:numId w:val="7"/>
              </w:numPr>
              <w:rPr>
                <w:rFonts w:ascii="Oxygen" w:eastAsia="Oxygen" w:hAnsi="Oxygen" w:cs="Oxygen"/>
                <w:sz w:val="24"/>
                <w:szCs w:val="24"/>
              </w:rPr>
            </w:pPr>
            <w:r w:rsidRPr="00E64AE8">
              <w:rPr>
                <w:rFonts w:ascii="Oxygen" w:hAnsi="Oxygen" w:cs="Arial"/>
                <w:bCs/>
                <w:sz w:val="24"/>
                <w:szCs w:val="24"/>
              </w:rPr>
              <w:t>Experience of using technology and IT systems to record and maintain beneficiary data</w:t>
            </w:r>
          </w:p>
          <w:p w14:paraId="4A5F0820" w14:textId="77777777" w:rsidR="00E64AE8" w:rsidRPr="00E64AE8" w:rsidRDefault="00E64AE8" w:rsidP="00E64AE8">
            <w:pPr>
              <w:pStyle w:val="ListParagraph"/>
              <w:numPr>
                <w:ilvl w:val="0"/>
                <w:numId w:val="7"/>
              </w:numPr>
              <w:rPr>
                <w:rFonts w:ascii="Oxygen" w:eastAsia="Oxygen" w:hAnsi="Oxygen" w:cs="Oxygen"/>
                <w:sz w:val="24"/>
                <w:szCs w:val="24"/>
              </w:rPr>
            </w:pPr>
            <w:r w:rsidRPr="00E64AE8">
              <w:rPr>
                <w:rFonts w:ascii="Oxygen" w:hAnsi="Oxygen" w:cs="Arial"/>
                <w:bCs/>
                <w:sz w:val="24"/>
                <w:szCs w:val="24"/>
              </w:rPr>
              <w:t>Experience of providing person centred support to empower vulnerable people or people with a disability or long term health condition and their carers</w:t>
            </w:r>
          </w:p>
          <w:p w14:paraId="3AC793C2" w14:textId="77028490" w:rsidR="00E64AE8" w:rsidRPr="00E64AE8" w:rsidRDefault="00E64AE8" w:rsidP="00E64AE8">
            <w:pPr>
              <w:pStyle w:val="ListParagraph"/>
              <w:numPr>
                <w:ilvl w:val="0"/>
                <w:numId w:val="7"/>
              </w:numPr>
              <w:rPr>
                <w:rFonts w:ascii="Oxygen" w:hAnsi="Oxygen" w:cs="Arial"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bCs/>
                <w:sz w:val="24"/>
                <w:szCs w:val="24"/>
              </w:rPr>
              <w:t xml:space="preserve">Effective listening skills with the ability to communicate clearly and effectively with a diverse audience including anyone experiencing communication difficulties via a combination of </w:t>
            </w:r>
            <w:r w:rsidR="00CF2231" w:rsidRPr="00E64AE8">
              <w:rPr>
                <w:rFonts w:ascii="Oxygen" w:hAnsi="Oxygen" w:cs="Arial"/>
                <w:bCs/>
                <w:sz w:val="24"/>
                <w:szCs w:val="24"/>
              </w:rPr>
              <w:t>face-to-face</w:t>
            </w:r>
            <w:r w:rsidRPr="00E64AE8">
              <w:rPr>
                <w:rFonts w:ascii="Oxygen" w:hAnsi="Oxygen" w:cs="Arial"/>
                <w:bCs/>
                <w:sz w:val="24"/>
                <w:szCs w:val="24"/>
              </w:rPr>
              <w:t xml:space="preserve"> visits or meetings, telephone calls, emails or letters, and digital methods (such as video calls)</w:t>
            </w:r>
          </w:p>
          <w:p w14:paraId="157C550B" w14:textId="77777777" w:rsidR="00E64AE8" w:rsidRPr="00E64AE8" w:rsidRDefault="00E64AE8" w:rsidP="00E64AE8">
            <w:pPr>
              <w:pStyle w:val="ListParagraph"/>
              <w:numPr>
                <w:ilvl w:val="0"/>
                <w:numId w:val="7"/>
              </w:numPr>
              <w:rPr>
                <w:rFonts w:ascii="Oxygen" w:eastAsia="Oxygen" w:hAnsi="Oxygen" w:cs="Oxygen"/>
                <w:sz w:val="24"/>
                <w:szCs w:val="24"/>
              </w:rPr>
            </w:pPr>
            <w:r w:rsidRPr="00E64AE8">
              <w:rPr>
                <w:rFonts w:ascii="Oxygen" w:hAnsi="Oxygen" w:cs="Arial"/>
                <w:bCs/>
                <w:sz w:val="24"/>
                <w:szCs w:val="24"/>
              </w:rPr>
              <w:t>Ability to demonstrate empathy whilst working within professional boundaries</w:t>
            </w:r>
          </w:p>
          <w:p w14:paraId="5DD7391F" w14:textId="77777777" w:rsidR="00E64AE8" w:rsidRPr="00E64AE8" w:rsidRDefault="00E64AE8" w:rsidP="00E64AE8">
            <w:pPr>
              <w:pStyle w:val="ListParagraph"/>
              <w:numPr>
                <w:ilvl w:val="0"/>
                <w:numId w:val="7"/>
              </w:numPr>
              <w:rPr>
                <w:rFonts w:ascii="Oxygen" w:hAnsi="Oxygen" w:cs="Arial"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bCs/>
                <w:sz w:val="24"/>
                <w:szCs w:val="24"/>
              </w:rPr>
              <w:t>Ability to manage time and competing demands effectively, working flexibly to adapt to a changing environment</w:t>
            </w:r>
          </w:p>
          <w:p w14:paraId="24B747F5" w14:textId="77777777" w:rsidR="00E64AE8" w:rsidRPr="00E64AE8" w:rsidRDefault="00E64AE8" w:rsidP="00E64AE8">
            <w:pPr>
              <w:pStyle w:val="ListParagraph"/>
              <w:numPr>
                <w:ilvl w:val="0"/>
                <w:numId w:val="7"/>
              </w:numPr>
              <w:rPr>
                <w:rFonts w:ascii="Oxygen" w:hAnsi="Oxygen" w:cs="Arial"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bCs/>
                <w:sz w:val="24"/>
                <w:szCs w:val="24"/>
              </w:rPr>
              <w:t>Ability to nurture emotional resilience needed to handle a variety of calls, potentially dealing with complex and challenging situations whilst working in your own home</w:t>
            </w:r>
          </w:p>
          <w:p w14:paraId="265058D9" w14:textId="77777777" w:rsidR="00E64AE8" w:rsidRPr="00E64AE8" w:rsidRDefault="00E64AE8" w:rsidP="00E64AE8">
            <w:pPr>
              <w:pStyle w:val="ListParagraph"/>
              <w:numPr>
                <w:ilvl w:val="0"/>
                <w:numId w:val="7"/>
              </w:numPr>
              <w:rPr>
                <w:rFonts w:ascii="Oxygen" w:hAnsi="Oxygen" w:cs="Arial"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bCs/>
                <w:sz w:val="24"/>
                <w:szCs w:val="24"/>
              </w:rPr>
              <w:t>Ability to work with minimal supervision, embracing the principles of coaching, whilst recognising when to seek advice or guidance.</w:t>
            </w:r>
          </w:p>
          <w:p w14:paraId="736D4450" w14:textId="77777777" w:rsidR="00E64AE8" w:rsidRPr="00E64AE8" w:rsidRDefault="00E64AE8" w:rsidP="00E64AE8">
            <w:pPr>
              <w:pStyle w:val="ListParagraph"/>
              <w:numPr>
                <w:ilvl w:val="0"/>
                <w:numId w:val="7"/>
              </w:numPr>
              <w:rPr>
                <w:rFonts w:ascii="Oxygen" w:hAnsi="Oxygen" w:cs="Arial"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bCs/>
                <w:sz w:val="24"/>
                <w:szCs w:val="24"/>
              </w:rPr>
              <w:t>Ability to demonstrate an understanding of our corporate values and a commitment to diversity and inclusion.</w:t>
            </w:r>
          </w:p>
          <w:p w14:paraId="41E295D7" w14:textId="77777777" w:rsidR="00E64AE8" w:rsidRPr="00E64AE8" w:rsidRDefault="00E64AE8" w:rsidP="00E64AE8">
            <w:pPr>
              <w:pStyle w:val="ListParagraph"/>
              <w:numPr>
                <w:ilvl w:val="0"/>
                <w:numId w:val="7"/>
              </w:numPr>
              <w:rPr>
                <w:rFonts w:ascii="Oxygen" w:hAnsi="Oxygen" w:cs="Arial"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sz w:val="24"/>
                <w:szCs w:val="24"/>
              </w:rPr>
              <w:t>Ability to champion the needs of stroke survivors, their families and carers with a range of health and social care support organisations</w:t>
            </w:r>
          </w:p>
          <w:p w14:paraId="2C9B3EC9" w14:textId="77777777" w:rsidR="00E64AE8" w:rsidRPr="00E64AE8" w:rsidRDefault="00E64AE8" w:rsidP="00E64AE8">
            <w:pPr>
              <w:pStyle w:val="ListParagraph"/>
              <w:numPr>
                <w:ilvl w:val="0"/>
                <w:numId w:val="7"/>
              </w:numPr>
              <w:rPr>
                <w:rFonts w:ascii="Oxygen" w:eastAsia="Oxygen" w:hAnsi="Oxygen" w:cs="Oxygen"/>
                <w:sz w:val="24"/>
                <w:szCs w:val="24"/>
              </w:rPr>
            </w:pPr>
            <w:r w:rsidRPr="00E64AE8">
              <w:rPr>
                <w:rFonts w:ascii="Oxygen" w:hAnsi="Oxygen" w:cs="Arial"/>
                <w:bCs/>
                <w:sz w:val="24"/>
                <w:szCs w:val="24"/>
              </w:rPr>
              <w:t>Ability to travel regularly across service area to visit people at home and in community settings*</w:t>
            </w:r>
          </w:p>
          <w:p w14:paraId="5AC46B27" w14:textId="77777777" w:rsidR="00E64AE8" w:rsidRPr="00E64AE8" w:rsidRDefault="00E64AE8" w:rsidP="00E64AE8">
            <w:pPr>
              <w:pStyle w:val="ListParagraph"/>
              <w:rPr>
                <w:rFonts w:ascii="Oxygen" w:hAnsi="Oxygen" w:cs="Arial"/>
                <w:bCs/>
                <w:sz w:val="24"/>
                <w:szCs w:val="24"/>
              </w:rPr>
            </w:pPr>
          </w:p>
          <w:p w14:paraId="3C4F919B" w14:textId="77777777" w:rsidR="00E64AE8" w:rsidRPr="00E64AE8" w:rsidRDefault="00E64AE8" w:rsidP="00E64AE8">
            <w:pPr>
              <w:ind w:firstLine="720"/>
              <w:rPr>
                <w:rFonts w:ascii="Oxygen" w:hAnsi="Oxygen" w:cs="Arial"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bCs/>
                <w:sz w:val="24"/>
                <w:szCs w:val="24"/>
              </w:rPr>
              <w:t>*Candidates must be able to demonstrate how they can meet this requirement of the role.</w:t>
            </w:r>
          </w:p>
          <w:p w14:paraId="197E6532" w14:textId="77777777" w:rsidR="0033517F" w:rsidRPr="00E64AE8" w:rsidRDefault="0033517F" w:rsidP="00346802">
            <w:pPr>
              <w:rPr>
                <w:rFonts w:ascii="Oxygen" w:eastAsia="Times New Roman" w:hAnsi="Oxygen"/>
                <w:sz w:val="24"/>
                <w:szCs w:val="24"/>
              </w:rPr>
            </w:pPr>
          </w:p>
        </w:tc>
      </w:tr>
    </w:tbl>
    <w:p w14:paraId="30D003CA" w14:textId="3544E358" w:rsidR="00444279" w:rsidRPr="00E64AE8" w:rsidRDefault="00444279" w:rsidP="00470177">
      <w:pPr>
        <w:spacing w:after="0" w:line="232" w:lineRule="auto"/>
        <w:textAlignment w:val="baseline"/>
        <w:rPr>
          <w:rFonts w:ascii="Oxygen" w:hAnsi="Oxygen" w:cs="Arial"/>
          <w:sz w:val="24"/>
          <w:szCs w:val="24"/>
        </w:rPr>
      </w:pPr>
    </w:p>
    <w:p w14:paraId="2ED27259" w14:textId="58F4C277" w:rsidR="00E64AE8" w:rsidRPr="000B0A16" w:rsidRDefault="000B0A16" w:rsidP="00470177">
      <w:pPr>
        <w:spacing w:after="0" w:line="232" w:lineRule="auto"/>
        <w:textAlignment w:val="baseline"/>
        <w:rPr>
          <w:rFonts w:ascii="Oxygen" w:hAnsi="Oxygen" w:cs="Arial"/>
          <w:sz w:val="28"/>
          <w:szCs w:val="24"/>
        </w:rPr>
      </w:pPr>
      <w:r w:rsidRPr="000B0A16">
        <w:rPr>
          <w:rFonts w:ascii="Oxygen" w:hAnsi="Oxygen"/>
          <w:b/>
          <w:sz w:val="24"/>
          <w:szCs w:val="28"/>
        </w:rPr>
        <w:t xml:space="preserve">Our services are contracted, we currently have funding for this contract until </w:t>
      </w:r>
      <w:r w:rsidR="00F82ED8">
        <w:rPr>
          <w:rFonts w:ascii="Oxygen" w:hAnsi="Oxygen"/>
          <w:b/>
          <w:sz w:val="24"/>
          <w:szCs w:val="28"/>
        </w:rPr>
        <w:t>31</w:t>
      </w:r>
      <w:r w:rsidR="00B14926">
        <w:rPr>
          <w:rFonts w:ascii="Oxygen" w:hAnsi="Oxygen"/>
          <w:b/>
          <w:sz w:val="24"/>
          <w:szCs w:val="28"/>
          <w:vertAlign w:val="superscript"/>
        </w:rPr>
        <w:t xml:space="preserve"> </w:t>
      </w:r>
      <w:r w:rsidR="00F82ED8">
        <w:rPr>
          <w:rFonts w:ascii="Oxygen" w:hAnsi="Oxygen"/>
          <w:b/>
          <w:sz w:val="24"/>
          <w:szCs w:val="28"/>
        </w:rPr>
        <w:t>March 2027</w:t>
      </w:r>
      <w:r w:rsidR="00DB05AE">
        <w:rPr>
          <w:rFonts w:ascii="Oxygen" w:hAnsi="Oxygen"/>
          <w:b/>
          <w:sz w:val="24"/>
          <w:szCs w:val="28"/>
        </w:rPr>
        <w:t>.</w:t>
      </w:r>
    </w:p>
    <w:sectPr w:rsidR="00E64AE8" w:rsidRPr="000B0A16" w:rsidSect="00BC5A4B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1BCEA" w14:textId="77777777" w:rsidR="00000A0B" w:rsidRDefault="00000A0B" w:rsidP="00630624">
      <w:pPr>
        <w:spacing w:after="0" w:line="240" w:lineRule="auto"/>
      </w:pPr>
      <w:r>
        <w:separator/>
      </w:r>
    </w:p>
  </w:endnote>
  <w:endnote w:type="continuationSeparator" w:id="0">
    <w:p w14:paraId="0AB73BE5" w14:textId="77777777" w:rsidR="00000A0B" w:rsidRDefault="00000A0B" w:rsidP="00630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xygen">
    <w:altName w:val="Cambria Math"/>
    <w:charset w:val="00"/>
    <w:family w:val="auto"/>
    <w:pitch w:val="variable"/>
    <w:sig w:usb0="00000001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Oxygen" w:hAnsi="Oxygen"/>
        <w:sz w:val="24"/>
        <w:szCs w:val="24"/>
      </w:rPr>
      <w:id w:val="-1907755072"/>
      <w:docPartObj>
        <w:docPartGallery w:val="Page Numbers (Bottom of Page)"/>
        <w:docPartUnique/>
      </w:docPartObj>
    </w:sdtPr>
    <w:sdtEndPr/>
    <w:sdtContent>
      <w:sdt>
        <w:sdtPr>
          <w:rPr>
            <w:rFonts w:ascii="Oxygen" w:hAnsi="Oxygen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BE97ED" w14:textId="397DB9D6" w:rsidR="00184E5C" w:rsidRPr="00962F60" w:rsidRDefault="00184E5C">
            <w:pPr>
              <w:pStyle w:val="Footer"/>
              <w:jc w:val="right"/>
              <w:rPr>
                <w:rFonts w:ascii="Oxygen" w:hAnsi="Oxygen"/>
                <w:sz w:val="24"/>
                <w:szCs w:val="24"/>
              </w:rPr>
            </w:pPr>
            <w:r w:rsidRPr="00962F60">
              <w:rPr>
                <w:rFonts w:ascii="Oxygen" w:hAnsi="Oxygen"/>
                <w:sz w:val="24"/>
                <w:szCs w:val="24"/>
              </w:rPr>
              <w:t xml:space="preserve">Page </w:t>
            </w:r>
            <w:r w:rsidRPr="00962F60">
              <w:rPr>
                <w:rFonts w:ascii="Oxygen" w:hAnsi="Oxygen"/>
                <w:b/>
                <w:bCs/>
                <w:sz w:val="24"/>
                <w:szCs w:val="24"/>
              </w:rPr>
              <w:fldChar w:fldCharType="begin"/>
            </w:r>
            <w:r w:rsidRPr="00962F60">
              <w:rPr>
                <w:rFonts w:ascii="Oxygen" w:hAnsi="Oxygen"/>
                <w:b/>
                <w:bCs/>
                <w:sz w:val="24"/>
                <w:szCs w:val="24"/>
              </w:rPr>
              <w:instrText xml:space="preserve"> PAGE </w:instrText>
            </w:r>
            <w:r w:rsidRPr="00962F60">
              <w:rPr>
                <w:rFonts w:ascii="Oxygen" w:hAnsi="Oxygen"/>
                <w:b/>
                <w:bCs/>
                <w:sz w:val="24"/>
                <w:szCs w:val="24"/>
              </w:rPr>
              <w:fldChar w:fldCharType="separate"/>
            </w:r>
            <w:r w:rsidR="005F009E">
              <w:rPr>
                <w:rFonts w:ascii="Oxygen" w:hAnsi="Oxygen"/>
                <w:b/>
                <w:bCs/>
                <w:noProof/>
                <w:sz w:val="24"/>
                <w:szCs w:val="24"/>
              </w:rPr>
              <w:t>1</w:t>
            </w:r>
            <w:r w:rsidRPr="00962F60">
              <w:rPr>
                <w:rFonts w:ascii="Oxygen" w:hAnsi="Oxygen"/>
                <w:b/>
                <w:bCs/>
                <w:sz w:val="24"/>
                <w:szCs w:val="24"/>
              </w:rPr>
              <w:fldChar w:fldCharType="end"/>
            </w:r>
            <w:r w:rsidRPr="00962F60">
              <w:rPr>
                <w:rFonts w:ascii="Oxygen" w:hAnsi="Oxygen"/>
                <w:sz w:val="24"/>
                <w:szCs w:val="24"/>
              </w:rPr>
              <w:t xml:space="preserve"> of </w:t>
            </w:r>
            <w:r w:rsidRPr="00962F60">
              <w:rPr>
                <w:rFonts w:ascii="Oxygen" w:hAnsi="Oxygen"/>
                <w:b/>
                <w:bCs/>
                <w:sz w:val="24"/>
                <w:szCs w:val="24"/>
              </w:rPr>
              <w:fldChar w:fldCharType="begin"/>
            </w:r>
            <w:r w:rsidRPr="00962F60">
              <w:rPr>
                <w:rFonts w:ascii="Oxygen" w:hAnsi="Oxygen"/>
                <w:b/>
                <w:bCs/>
                <w:sz w:val="24"/>
                <w:szCs w:val="24"/>
              </w:rPr>
              <w:instrText xml:space="preserve"> NUMPAGES  </w:instrText>
            </w:r>
            <w:r w:rsidRPr="00962F60">
              <w:rPr>
                <w:rFonts w:ascii="Oxygen" w:hAnsi="Oxygen"/>
                <w:b/>
                <w:bCs/>
                <w:sz w:val="24"/>
                <w:szCs w:val="24"/>
              </w:rPr>
              <w:fldChar w:fldCharType="separate"/>
            </w:r>
            <w:r w:rsidR="005F009E">
              <w:rPr>
                <w:rFonts w:ascii="Oxygen" w:hAnsi="Oxygen"/>
                <w:b/>
                <w:bCs/>
                <w:noProof/>
                <w:sz w:val="24"/>
                <w:szCs w:val="24"/>
              </w:rPr>
              <w:t>4</w:t>
            </w:r>
            <w:r w:rsidRPr="00962F60">
              <w:rPr>
                <w:rFonts w:ascii="Oxygen" w:hAnsi="Oxyge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0886F1" w14:textId="77777777" w:rsidR="00630624" w:rsidRPr="00962F60" w:rsidRDefault="00630624">
    <w:pPr>
      <w:pStyle w:val="Footer"/>
      <w:rPr>
        <w:rFonts w:ascii="Oxygen" w:hAnsi="Oxyge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8F6B9" w14:textId="77777777" w:rsidR="00000A0B" w:rsidRDefault="00000A0B" w:rsidP="00630624">
      <w:pPr>
        <w:spacing w:after="0" w:line="240" w:lineRule="auto"/>
      </w:pPr>
      <w:r>
        <w:separator/>
      </w:r>
    </w:p>
  </w:footnote>
  <w:footnote w:type="continuationSeparator" w:id="0">
    <w:p w14:paraId="3BEF7172" w14:textId="77777777" w:rsidR="00000A0B" w:rsidRDefault="00000A0B" w:rsidP="00630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2D159" w14:textId="3F11E854" w:rsidR="005C6CDB" w:rsidRDefault="00BC5A4B" w:rsidP="002C3397">
    <w:pPr>
      <w:pStyle w:val="Header"/>
      <w:jc w:val="right"/>
    </w:pPr>
    <w:r w:rsidRPr="00BC5A4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80A64F" wp14:editId="77805829">
              <wp:simplePos x="0" y="0"/>
              <wp:positionH relativeFrom="margin">
                <wp:posOffset>-5440</wp:posOffset>
              </wp:positionH>
              <wp:positionV relativeFrom="paragraph">
                <wp:posOffset>-6028</wp:posOffset>
              </wp:positionV>
              <wp:extent cx="8991600" cy="345440"/>
              <wp:effectExtent l="0" t="0" r="0" b="0"/>
              <wp:wrapNone/>
              <wp:docPr id="5" name="Content Placeholde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91600" cy="345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9B2FB2" w14:textId="19C25C6A" w:rsidR="00BC5A4B" w:rsidRPr="0097174B" w:rsidRDefault="00BC5A4B" w:rsidP="00BC5A4B">
                          <w:pPr>
                            <w:pStyle w:val="NormalWeb"/>
                            <w:spacing w:before="0" w:beforeAutospacing="0" w:after="0" w:afterAutospacing="0"/>
                            <w:rPr>
                              <w:b/>
                            </w:rPr>
                          </w:pPr>
                          <w:r w:rsidRPr="0097174B">
                            <w:rPr>
                              <w:rFonts w:asciiTheme="minorHAnsi" w:hAnsi="Calibri" w:cstheme="minorBidi"/>
                              <w:b/>
                              <w:kern w:val="24"/>
                              <w:sz w:val="40"/>
                              <w:szCs w:val="40"/>
                            </w:rPr>
                            <w:t>Role Profile</w:t>
                          </w:r>
                        </w:p>
                      </w:txbxContent>
                    </wps:txbx>
                    <wps:bodyPr wrap="square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D80A64F" id="_x0000_t202" coordsize="21600,21600" o:spt="202" path="m,l,21600r21600,l21600,xe">
              <v:stroke joinstyle="miter"/>
              <v:path gradientshapeok="t" o:connecttype="rect"/>
            </v:shapetype>
            <v:shape id="Content Placeholder 8" o:spid="_x0000_s1026" type="#_x0000_t202" style="position:absolute;left:0;text-align:left;margin-left:-.45pt;margin-top:-.45pt;width:708pt;height:27.2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" filled="f" stroked="f">
              <v:textbox>
                <w:txbxContent>
                  <w:p w14:paraId="199B2FB2" w14:textId="19C25C6A" w:rsidR="00BC5A4B" w:rsidRPr="0097174B" w:rsidRDefault="00BC5A4B" w:rsidP="00BC5A4B">
                    <w:pPr>
                      <w:pStyle w:val="NormalWeb"/>
                      <w:spacing w:before="0" w:beforeAutospacing="0" w:after="0" w:afterAutospacing="0"/>
                      <w:rPr>
                        <w:b/>
                      </w:rPr>
                    </w:pPr>
                    <w:r w:rsidRPr="0097174B">
                      <w:rPr>
                        <w:rFonts w:asciiTheme="minorHAnsi" w:hAnsi="Calibri" w:cstheme="minorBidi"/>
                        <w:b/>
                        <w:kern w:val="24"/>
                        <w:sz w:val="40"/>
                        <w:szCs w:val="40"/>
                      </w:rPr>
                      <w:t>Role Profile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1532AB9" w14:textId="31203660" w:rsidR="004877E1" w:rsidRDefault="00D4417F" w:rsidP="002C3397">
    <w:pPr>
      <w:pStyle w:val="Header"/>
      <w:jc w:val="right"/>
    </w:pPr>
    <w:r>
      <w:rPr>
        <w:rFonts w:ascii="Oxygen" w:hAnsi="Oxygen"/>
        <w:noProof/>
        <w:sz w:val="24"/>
        <w:szCs w:val="24"/>
        <w:lang w:eastAsia="en-GB"/>
      </w:rPr>
      <w:drawing>
        <wp:anchor distT="0" distB="0" distL="114300" distR="114300" simplePos="0" relativeHeight="251657216" behindDoc="1" locked="0" layoutInCell="1" allowOverlap="1" wp14:anchorId="2C2125C9" wp14:editId="2E62B837">
          <wp:simplePos x="0" y="0"/>
          <wp:positionH relativeFrom="column">
            <wp:posOffset>8229600</wp:posOffset>
          </wp:positionH>
          <wp:positionV relativeFrom="topMargin">
            <wp:align>bottom</wp:align>
          </wp:positionV>
          <wp:extent cx="883920" cy="4267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E17C0"/>
    <w:multiLevelType w:val="hybridMultilevel"/>
    <w:tmpl w:val="894C9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761F9"/>
    <w:multiLevelType w:val="hybridMultilevel"/>
    <w:tmpl w:val="9500AB8C"/>
    <w:lvl w:ilvl="0" w:tplc="125A54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43127"/>
    <w:multiLevelType w:val="multilevel"/>
    <w:tmpl w:val="EA74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361860"/>
    <w:multiLevelType w:val="hybridMultilevel"/>
    <w:tmpl w:val="B60C5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D1AA0"/>
    <w:multiLevelType w:val="hybridMultilevel"/>
    <w:tmpl w:val="276CC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37E08"/>
    <w:multiLevelType w:val="hybridMultilevel"/>
    <w:tmpl w:val="52503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15BF5"/>
    <w:multiLevelType w:val="hybridMultilevel"/>
    <w:tmpl w:val="7D1CF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25A06"/>
    <w:multiLevelType w:val="multilevel"/>
    <w:tmpl w:val="D1F2B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1C3211"/>
    <w:multiLevelType w:val="hybridMultilevel"/>
    <w:tmpl w:val="D8FA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64E7A"/>
    <w:multiLevelType w:val="hybridMultilevel"/>
    <w:tmpl w:val="B38A4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BE4378"/>
    <w:multiLevelType w:val="hybridMultilevel"/>
    <w:tmpl w:val="095A3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9"/>
  </w:num>
  <w:num w:numId="6">
    <w:abstractNumId w:val="1"/>
  </w:num>
  <w:num w:numId="7">
    <w:abstractNumId w:val="8"/>
  </w:num>
  <w:num w:numId="8">
    <w:abstractNumId w:val="5"/>
  </w:num>
  <w:num w:numId="9">
    <w:abstractNumId w:val="2"/>
  </w:num>
  <w:num w:numId="10">
    <w:abstractNumId w:val="7"/>
  </w:num>
  <w:num w:numId="11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ED7"/>
    <w:rsid w:val="00000A0B"/>
    <w:rsid w:val="00004EC7"/>
    <w:rsid w:val="00013AE6"/>
    <w:rsid w:val="00016857"/>
    <w:rsid w:val="0003684D"/>
    <w:rsid w:val="00036BCB"/>
    <w:rsid w:val="000519BD"/>
    <w:rsid w:val="00060CCD"/>
    <w:rsid w:val="000669DF"/>
    <w:rsid w:val="00067B81"/>
    <w:rsid w:val="0007528A"/>
    <w:rsid w:val="000A5783"/>
    <w:rsid w:val="000B0A16"/>
    <w:rsid w:val="000F48CD"/>
    <w:rsid w:val="0011084C"/>
    <w:rsid w:val="00112097"/>
    <w:rsid w:val="0017019F"/>
    <w:rsid w:val="001714CB"/>
    <w:rsid w:val="001741D7"/>
    <w:rsid w:val="00183256"/>
    <w:rsid w:val="00184E5C"/>
    <w:rsid w:val="001B0674"/>
    <w:rsid w:val="001B39ED"/>
    <w:rsid w:val="001C0C0A"/>
    <w:rsid w:val="001D6371"/>
    <w:rsid w:val="001F29E9"/>
    <w:rsid w:val="00202163"/>
    <w:rsid w:val="002065C9"/>
    <w:rsid w:val="002075DD"/>
    <w:rsid w:val="00212B42"/>
    <w:rsid w:val="00215256"/>
    <w:rsid w:val="00215763"/>
    <w:rsid w:val="00226AB5"/>
    <w:rsid w:val="00236881"/>
    <w:rsid w:val="00242ABF"/>
    <w:rsid w:val="002470BE"/>
    <w:rsid w:val="00273EC0"/>
    <w:rsid w:val="00286644"/>
    <w:rsid w:val="002945D3"/>
    <w:rsid w:val="002C3397"/>
    <w:rsid w:val="002E025D"/>
    <w:rsid w:val="002E6C7F"/>
    <w:rsid w:val="00302A4D"/>
    <w:rsid w:val="00316E40"/>
    <w:rsid w:val="00324131"/>
    <w:rsid w:val="00334826"/>
    <w:rsid w:val="0033517F"/>
    <w:rsid w:val="00346802"/>
    <w:rsid w:val="00360885"/>
    <w:rsid w:val="0036309E"/>
    <w:rsid w:val="0037569C"/>
    <w:rsid w:val="00393C34"/>
    <w:rsid w:val="003C39B9"/>
    <w:rsid w:val="003C7978"/>
    <w:rsid w:val="003D2F1F"/>
    <w:rsid w:val="003D784E"/>
    <w:rsid w:val="003F4237"/>
    <w:rsid w:val="003F58E1"/>
    <w:rsid w:val="003F6A48"/>
    <w:rsid w:val="004162B2"/>
    <w:rsid w:val="004205B6"/>
    <w:rsid w:val="00421001"/>
    <w:rsid w:val="00427712"/>
    <w:rsid w:val="004335F4"/>
    <w:rsid w:val="00435B5B"/>
    <w:rsid w:val="004367A3"/>
    <w:rsid w:val="00444279"/>
    <w:rsid w:val="0044514A"/>
    <w:rsid w:val="00466527"/>
    <w:rsid w:val="00470177"/>
    <w:rsid w:val="00475FBA"/>
    <w:rsid w:val="00480970"/>
    <w:rsid w:val="004877E1"/>
    <w:rsid w:val="00496652"/>
    <w:rsid w:val="004C3480"/>
    <w:rsid w:val="004E08DC"/>
    <w:rsid w:val="004E6FE5"/>
    <w:rsid w:val="0051119A"/>
    <w:rsid w:val="00526E5E"/>
    <w:rsid w:val="00537EBD"/>
    <w:rsid w:val="00540A2E"/>
    <w:rsid w:val="0054328F"/>
    <w:rsid w:val="00546360"/>
    <w:rsid w:val="00570A1A"/>
    <w:rsid w:val="00573C72"/>
    <w:rsid w:val="00574718"/>
    <w:rsid w:val="005A07EE"/>
    <w:rsid w:val="005A7AAD"/>
    <w:rsid w:val="005C2E5A"/>
    <w:rsid w:val="005C6CDB"/>
    <w:rsid w:val="005E568B"/>
    <w:rsid w:val="005F009E"/>
    <w:rsid w:val="005F694F"/>
    <w:rsid w:val="006048D2"/>
    <w:rsid w:val="006150E3"/>
    <w:rsid w:val="00630624"/>
    <w:rsid w:val="006547C1"/>
    <w:rsid w:val="006743FE"/>
    <w:rsid w:val="00676BC1"/>
    <w:rsid w:val="006A20C0"/>
    <w:rsid w:val="006A4294"/>
    <w:rsid w:val="006A44AE"/>
    <w:rsid w:val="006A590B"/>
    <w:rsid w:val="006C4D8E"/>
    <w:rsid w:val="006D44CD"/>
    <w:rsid w:val="006D497E"/>
    <w:rsid w:val="006D6B39"/>
    <w:rsid w:val="006F3448"/>
    <w:rsid w:val="00717F6D"/>
    <w:rsid w:val="007221E8"/>
    <w:rsid w:val="00726F69"/>
    <w:rsid w:val="00733119"/>
    <w:rsid w:val="00753738"/>
    <w:rsid w:val="00773141"/>
    <w:rsid w:val="007732A1"/>
    <w:rsid w:val="00774592"/>
    <w:rsid w:val="00785C11"/>
    <w:rsid w:val="0079088D"/>
    <w:rsid w:val="007C32F1"/>
    <w:rsid w:val="007C5FA6"/>
    <w:rsid w:val="007D5014"/>
    <w:rsid w:val="007E12B2"/>
    <w:rsid w:val="00802850"/>
    <w:rsid w:val="008066B5"/>
    <w:rsid w:val="008222FA"/>
    <w:rsid w:val="00823C14"/>
    <w:rsid w:val="00831BC9"/>
    <w:rsid w:val="008346C3"/>
    <w:rsid w:val="00836759"/>
    <w:rsid w:val="00837368"/>
    <w:rsid w:val="00842305"/>
    <w:rsid w:val="008538FF"/>
    <w:rsid w:val="00870800"/>
    <w:rsid w:val="00870F96"/>
    <w:rsid w:val="00894D78"/>
    <w:rsid w:val="00897091"/>
    <w:rsid w:val="008B716F"/>
    <w:rsid w:val="008C0A78"/>
    <w:rsid w:val="008C5F25"/>
    <w:rsid w:val="008E4346"/>
    <w:rsid w:val="008E76BA"/>
    <w:rsid w:val="008F58F4"/>
    <w:rsid w:val="00900F48"/>
    <w:rsid w:val="00905EF1"/>
    <w:rsid w:val="00910F12"/>
    <w:rsid w:val="00914247"/>
    <w:rsid w:val="00914399"/>
    <w:rsid w:val="00914ABC"/>
    <w:rsid w:val="009364DF"/>
    <w:rsid w:val="00940583"/>
    <w:rsid w:val="009449C4"/>
    <w:rsid w:val="009505DD"/>
    <w:rsid w:val="00955F98"/>
    <w:rsid w:val="00962F60"/>
    <w:rsid w:val="009641F2"/>
    <w:rsid w:val="0097174B"/>
    <w:rsid w:val="00973BB9"/>
    <w:rsid w:val="00984442"/>
    <w:rsid w:val="009905D5"/>
    <w:rsid w:val="00991847"/>
    <w:rsid w:val="009A645F"/>
    <w:rsid w:val="009B0F66"/>
    <w:rsid w:val="009C2415"/>
    <w:rsid w:val="009C4ABE"/>
    <w:rsid w:val="009C5E97"/>
    <w:rsid w:val="009C74E8"/>
    <w:rsid w:val="009D496A"/>
    <w:rsid w:val="009D775D"/>
    <w:rsid w:val="009E12EC"/>
    <w:rsid w:val="009F5F44"/>
    <w:rsid w:val="00A155B7"/>
    <w:rsid w:val="00A32482"/>
    <w:rsid w:val="00A42D6B"/>
    <w:rsid w:val="00A4301B"/>
    <w:rsid w:val="00A447E6"/>
    <w:rsid w:val="00A64FBD"/>
    <w:rsid w:val="00A97521"/>
    <w:rsid w:val="00AA6FF5"/>
    <w:rsid w:val="00AB3E8B"/>
    <w:rsid w:val="00AD1E30"/>
    <w:rsid w:val="00AD7DB7"/>
    <w:rsid w:val="00B01DA7"/>
    <w:rsid w:val="00B03E99"/>
    <w:rsid w:val="00B14926"/>
    <w:rsid w:val="00B52FAB"/>
    <w:rsid w:val="00B60E68"/>
    <w:rsid w:val="00B7339A"/>
    <w:rsid w:val="00B84FCE"/>
    <w:rsid w:val="00BA1DF1"/>
    <w:rsid w:val="00BA5D99"/>
    <w:rsid w:val="00BC5A4B"/>
    <w:rsid w:val="00BD39A8"/>
    <w:rsid w:val="00C06A25"/>
    <w:rsid w:val="00C16D0D"/>
    <w:rsid w:val="00C17237"/>
    <w:rsid w:val="00C25E81"/>
    <w:rsid w:val="00C41E74"/>
    <w:rsid w:val="00C42389"/>
    <w:rsid w:val="00C43223"/>
    <w:rsid w:val="00C5544E"/>
    <w:rsid w:val="00C651B2"/>
    <w:rsid w:val="00C70EE7"/>
    <w:rsid w:val="00C80B0C"/>
    <w:rsid w:val="00C86F31"/>
    <w:rsid w:val="00C90B35"/>
    <w:rsid w:val="00C97A80"/>
    <w:rsid w:val="00CA1C81"/>
    <w:rsid w:val="00CA439C"/>
    <w:rsid w:val="00CA4CE9"/>
    <w:rsid w:val="00CC1573"/>
    <w:rsid w:val="00CC2C53"/>
    <w:rsid w:val="00CC3880"/>
    <w:rsid w:val="00CC3A2B"/>
    <w:rsid w:val="00CC70D2"/>
    <w:rsid w:val="00CD27CF"/>
    <w:rsid w:val="00CD2B4F"/>
    <w:rsid w:val="00CF2231"/>
    <w:rsid w:val="00CF65A1"/>
    <w:rsid w:val="00D01D52"/>
    <w:rsid w:val="00D05CD4"/>
    <w:rsid w:val="00D14217"/>
    <w:rsid w:val="00D31ED7"/>
    <w:rsid w:val="00D31F16"/>
    <w:rsid w:val="00D4417F"/>
    <w:rsid w:val="00D54B94"/>
    <w:rsid w:val="00D71872"/>
    <w:rsid w:val="00D840CB"/>
    <w:rsid w:val="00DA2D91"/>
    <w:rsid w:val="00DA3DA8"/>
    <w:rsid w:val="00DB05AE"/>
    <w:rsid w:val="00DC2DED"/>
    <w:rsid w:val="00DE31A7"/>
    <w:rsid w:val="00DE372F"/>
    <w:rsid w:val="00DE7E63"/>
    <w:rsid w:val="00DF23CD"/>
    <w:rsid w:val="00E2129B"/>
    <w:rsid w:val="00E271CE"/>
    <w:rsid w:val="00E33043"/>
    <w:rsid w:val="00E3768A"/>
    <w:rsid w:val="00E4796C"/>
    <w:rsid w:val="00E60304"/>
    <w:rsid w:val="00E64AE8"/>
    <w:rsid w:val="00E6504D"/>
    <w:rsid w:val="00E671EB"/>
    <w:rsid w:val="00E82E80"/>
    <w:rsid w:val="00E91CF2"/>
    <w:rsid w:val="00EC2974"/>
    <w:rsid w:val="00EC5528"/>
    <w:rsid w:val="00EC7B38"/>
    <w:rsid w:val="00F03EE1"/>
    <w:rsid w:val="00F138EB"/>
    <w:rsid w:val="00F23033"/>
    <w:rsid w:val="00F530B3"/>
    <w:rsid w:val="00F82ED8"/>
    <w:rsid w:val="00F90832"/>
    <w:rsid w:val="00FE6DDD"/>
    <w:rsid w:val="164F485A"/>
    <w:rsid w:val="195AAB15"/>
    <w:rsid w:val="325194D0"/>
    <w:rsid w:val="4F14E43B"/>
    <w:rsid w:val="55221950"/>
    <w:rsid w:val="798C9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14908B"/>
  <w15:docId w15:val="{32F6EEA5-3832-4B77-A131-F7621598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ED7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723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723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723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17237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237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C4A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7237"/>
    <w:pPr>
      <w:spacing w:after="0" w:line="240" w:lineRule="auto"/>
    </w:pPr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17237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17237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17237"/>
    <w:rPr>
      <w:rFonts w:ascii="Arial" w:eastAsiaTheme="majorEastAsia" w:hAnsi="Arial" w:cstheme="majorBidi"/>
      <w:b/>
      <w:b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17237"/>
    <w:rPr>
      <w:rFonts w:ascii="Arial" w:eastAsiaTheme="majorEastAsia" w:hAnsi="Arial" w:cstheme="majorBidi"/>
      <w:b/>
      <w:bCs/>
      <w:i/>
      <w:iCs/>
      <w:color w:val="4F81BD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237"/>
    <w:rPr>
      <w:rFonts w:ascii="Arial" w:eastAsiaTheme="majorEastAsia" w:hAnsi="Arial" w:cstheme="majorBidi"/>
      <w:color w:val="243F60" w:themeColor="accent1" w:themeShade="7F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172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17237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237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17237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99"/>
    <w:rsid w:val="00D31E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basedOn w:val="Normal"/>
    <w:rsid w:val="00D31ED7"/>
    <w:pPr>
      <w:spacing w:after="140" w:line="281" w:lineRule="auto"/>
    </w:pPr>
    <w:rPr>
      <w:rFonts w:ascii="Arial" w:hAnsi="Arial"/>
      <w:sz w:val="24"/>
      <w:szCs w:val="20"/>
    </w:rPr>
  </w:style>
  <w:style w:type="paragraph" w:customStyle="1" w:styleId="Default">
    <w:name w:val="Default"/>
    <w:rsid w:val="00D31E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31E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1E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1ED7"/>
    <w:rPr>
      <w:rFonts w:ascii="Calibri" w:eastAsia="Calibri" w:hAnsi="Calibri" w:cs="Times New Roman"/>
      <w:sz w:val="20"/>
      <w:szCs w:val="20"/>
    </w:rPr>
  </w:style>
  <w:style w:type="paragraph" w:customStyle="1" w:styleId="BodyText4">
    <w:name w:val="Body Text4"/>
    <w:basedOn w:val="Normal"/>
    <w:rsid w:val="00D31ED7"/>
    <w:pPr>
      <w:spacing w:after="140" w:line="281" w:lineRule="auto"/>
    </w:pPr>
    <w:rPr>
      <w:rFonts w:ascii="Arial" w:eastAsia="Times" w:hAnsi="Arial"/>
      <w:sz w:val="24"/>
      <w:szCs w:val="20"/>
    </w:rPr>
  </w:style>
  <w:style w:type="paragraph" w:customStyle="1" w:styleId="Pa1">
    <w:name w:val="Pa1"/>
    <w:basedOn w:val="Default"/>
    <w:next w:val="Default"/>
    <w:uiPriority w:val="99"/>
    <w:rsid w:val="00D31ED7"/>
    <w:pPr>
      <w:spacing w:line="181" w:lineRule="atLeast"/>
    </w:pPr>
    <w:rPr>
      <w:rFonts w:ascii="Frutiger 45 Light" w:hAnsi="Frutiger 45 Light"/>
      <w:color w:val="auto"/>
    </w:rPr>
  </w:style>
  <w:style w:type="character" w:customStyle="1" w:styleId="A2">
    <w:name w:val="A2"/>
    <w:uiPriority w:val="99"/>
    <w:rsid w:val="00D31ED7"/>
    <w:rPr>
      <w:rFonts w:cs="Frutiger 45 Light"/>
      <w:color w:val="000000"/>
      <w:sz w:val="16"/>
      <w:szCs w:val="16"/>
    </w:rPr>
  </w:style>
  <w:style w:type="paragraph" w:customStyle="1" w:styleId="Pa16">
    <w:name w:val="Pa16"/>
    <w:basedOn w:val="Default"/>
    <w:next w:val="Default"/>
    <w:uiPriority w:val="99"/>
    <w:rsid w:val="00D31ED7"/>
    <w:pPr>
      <w:spacing w:line="161" w:lineRule="atLeast"/>
    </w:pPr>
    <w:rPr>
      <w:rFonts w:ascii="Frutiger 45 Light" w:hAnsi="Frutiger 45 Light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ED7"/>
    <w:rPr>
      <w:rFonts w:ascii="Tahoma" w:eastAsia="Calibri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5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5D5"/>
    <w:rPr>
      <w:rFonts w:ascii="Calibri" w:eastAsia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qFormat/>
    <w:rsid w:val="009905D5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rsid w:val="009C4A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6306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62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306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624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A430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tyle1">
    <w:name w:val="Style1"/>
    <w:basedOn w:val="Heading1"/>
    <w:link w:val="Style1Char"/>
    <w:qFormat/>
    <w:rsid w:val="00C97A80"/>
    <w:rPr>
      <w:rFonts w:ascii="Oxygen" w:hAnsi="Oxygen"/>
      <w:sz w:val="48"/>
    </w:rPr>
  </w:style>
  <w:style w:type="paragraph" w:customStyle="1" w:styleId="Style2">
    <w:name w:val="Style2"/>
    <w:basedOn w:val="Style1"/>
    <w:link w:val="Style2Char"/>
    <w:qFormat/>
    <w:rsid w:val="00C97A80"/>
    <w:rPr>
      <w:sz w:val="40"/>
    </w:rPr>
  </w:style>
  <w:style w:type="character" w:customStyle="1" w:styleId="Style1Char">
    <w:name w:val="Style1 Char"/>
    <w:basedOn w:val="Heading1Char"/>
    <w:link w:val="Style1"/>
    <w:rsid w:val="00C97A80"/>
    <w:rPr>
      <w:rFonts w:ascii="Oxygen" w:eastAsiaTheme="majorEastAsia" w:hAnsi="Oxygen" w:cstheme="majorBidi"/>
      <w:b/>
      <w:bCs/>
      <w:color w:val="365F91" w:themeColor="accent1" w:themeShade="BF"/>
      <w:sz w:val="48"/>
      <w:szCs w:val="28"/>
    </w:rPr>
  </w:style>
  <w:style w:type="character" w:customStyle="1" w:styleId="Style2Char">
    <w:name w:val="Style2 Char"/>
    <w:basedOn w:val="Style1Char"/>
    <w:link w:val="Style2"/>
    <w:rsid w:val="00C97A80"/>
    <w:rPr>
      <w:rFonts w:ascii="Oxygen" w:eastAsiaTheme="majorEastAsia" w:hAnsi="Oxygen" w:cstheme="majorBidi"/>
      <w:b/>
      <w:bCs/>
      <w:color w:val="365F91" w:themeColor="accent1" w:themeShade="BF"/>
      <w:sz w:val="40"/>
      <w:szCs w:val="28"/>
    </w:rPr>
  </w:style>
  <w:style w:type="character" w:customStyle="1" w:styleId="normaltextrun">
    <w:name w:val="normaltextrun"/>
    <w:basedOn w:val="DefaultParagraphFont"/>
    <w:rsid w:val="009C5E97"/>
  </w:style>
  <w:style w:type="character" w:customStyle="1" w:styleId="eop">
    <w:name w:val="eop"/>
    <w:basedOn w:val="DefaultParagraphFont"/>
    <w:rsid w:val="009C5E97"/>
  </w:style>
  <w:style w:type="paragraph" w:customStyle="1" w:styleId="paragraph">
    <w:name w:val="paragraph"/>
    <w:basedOn w:val="Normal"/>
    <w:rsid w:val="005432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spellingerror">
    <w:name w:val="spellingerror"/>
    <w:basedOn w:val="DefaultParagraphFont"/>
    <w:rsid w:val="0054328F"/>
  </w:style>
  <w:style w:type="paragraph" w:styleId="Revision">
    <w:name w:val="Revision"/>
    <w:hidden/>
    <w:uiPriority w:val="99"/>
    <w:semiHidden/>
    <w:rsid w:val="00480970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E3768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76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4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3539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5525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3537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6679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7366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2897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7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1403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8945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7275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1267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3608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2125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4745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9802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0436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0089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7339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7905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2059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8141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4971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614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290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591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5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1416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7515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4245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8685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8421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94115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3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80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28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33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62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3943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8751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98132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8737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4553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7393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2268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9011">
          <w:marLeft w:val="706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7706">
          <w:marLeft w:val="706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7147">
          <w:marLeft w:val="706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56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7373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6548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3468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58944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3738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4617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9218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588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6076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1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07617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41301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6565">
          <w:marLeft w:val="706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8279">
          <w:marLeft w:val="706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1580">
          <w:marLeft w:val="706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3860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2960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0284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91892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5138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5226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7026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7646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3224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4396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8181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789e561-039c-409c-9e6f-78cbf324944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9FA9D292E71C418AC6B580E8E96DC9" ma:contentTypeVersion="18" ma:contentTypeDescription="Create a new document." ma:contentTypeScope="" ma:versionID="a1b2506f9ff086c46dd600c91343c121">
  <xsd:schema xmlns:xsd="http://www.w3.org/2001/XMLSchema" xmlns:xs="http://www.w3.org/2001/XMLSchema" xmlns:p="http://schemas.microsoft.com/office/2006/metadata/properties" xmlns:ns3="9789e561-039c-409c-9e6f-78cbf3249444" xmlns:ns4="9513d2b9-fd55-4b8f-bf1b-08469d570626" targetNamespace="http://schemas.microsoft.com/office/2006/metadata/properties" ma:root="true" ma:fieldsID="0400ea5bebe1d7a53a10ed929c7a2af8" ns3:_="" ns4:_="">
    <xsd:import namespace="9789e561-039c-409c-9e6f-78cbf3249444"/>
    <xsd:import namespace="9513d2b9-fd55-4b8f-bf1b-08469d5706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9e561-039c-409c-9e6f-78cbf32494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3d2b9-fd55-4b8f-bf1b-08469d570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2BC32-123A-43DB-8BAA-47D05FB80C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28B5CA-7214-4BC0-9E83-CE50B0FCF84E}">
  <ds:schemaRefs>
    <ds:schemaRef ds:uri="http://schemas.microsoft.com/office/2006/metadata/properties"/>
    <ds:schemaRef ds:uri="9513d2b9-fd55-4b8f-bf1b-08469d570626"/>
    <ds:schemaRef ds:uri="http://schemas.openxmlformats.org/package/2006/metadata/core-properties"/>
    <ds:schemaRef ds:uri="9789e561-039c-409c-9e6f-78cbf3249444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6656DBD-4B1B-464A-8D6D-0DDE7ED74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9e561-039c-409c-9e6f-78cbf3249444"/>
    <ds:schemaRef ds:uri="9513d2b9-fd55-4b8f-bf1b-08469d570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25F5EE-4186-401F-AC44-875F92659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1046</Words>
  <Characters>5965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Stroke Association</Company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James</dc:creator>
  <cp:lastModifiedBy>Tuesday McCarthy</cp:lastModifiedBy>
  <cp:revision>2</cp:revision>
  <cp:lastPrinted>2025-08-07T08:32:00Z</cp:lastPrinted>
  <dcterms:created xsi:type="dcterms:W3CDTF">2026-06-18T14:19:00Z</dcterms:created>
  <dcterms:modified xsi:type="dcterms:W3CDTF">2026-06-18T14:19:00Z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0x010100959FA9D292E71C418AC6B580E8E96DC9</vt:lpwstr>
  </property>
</Properties>
</file>